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CFA2" w14:textId="73A214E7" w:rsidR="00FB4EB6" w:rsidRDefault="00460F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3B2D1" wp14:editId="6659977F">
                <wp:simplePos x="0" y="0"/>
                <wp:positionH relativeFrom="column">
                  <wp:posOffset>-178676</wp:posOffset>
                </wp:positionH>
                <wp:positionV relativeFrom="paragraph">
                  <wp:posOffset>-535524</wp:posOffset>
                </wp:positionV>
                <wp:extent cx="5822731" cy="387985"/>
                <wp:effectExtent l="0" t="0" r="6985" b="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731" cy="387985"/>
                        </a:xfrm>
                        <a:prstGeom prst="roundRect">
                          <a:avLst>
                            <a:gd name="adj" fmla="val 3000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8DFD4" w14:textId="1ABE72CC" w:rsidR="004435D4" w:rsidRPr="0056758F" w:rsidRDefault="00460F09" w:rsidP="004435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60F0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Community of Practice</w:t>
                            </w:r>
                            <w:r w:rsidR="00C12C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:</w:t>
                            </w: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B705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Peer Support</w:t>
                            </w:r>
                            <w:r w:rsidR="00F5207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975F8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Sep</w:t>
                            </w:r>
                            <w:r w:rsidR="00C12C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B2D1" id="Rectangle: Rounded Corners 63" o:spid="_x0000_s1026" style="position:absolute;margin-left:-14.05pt;margin-top:-42.15pt;width:458.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6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" fillcolor="white [3212]" stroked="f" strokeweight="1pt">
                <v:stroke joinstyle="miter"/>
                <v:textbox inset=",0,,0">
                  <w:txbxContent>
                    <w:p w14:paraId="4AC8DFD4" w14:textId="1ABE72CC" w:rsidR="004435D4" w:rsidRPr="0056758F" w:rsidRDefault="00460F09" w:rsidP="004435D4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460F09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Community of Practice</w:t>
                      </w:r>
                      <w:r w:rsidR="00C12CC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:</w:t>
                      </w: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 </w:t>
                      </w:r>
                      <w:r w:rsidR="001B705E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Peer Support</w:t>
                      </w:r>
                      <w:r w:rsidR="00F5207E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, </w:t>
                      </w:r>
                      <w:r w:rsidR="00975F8C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Sep</w:t>
                      </w:r>
                      <w:r w:rsidR="00C12CC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EB094E" wp14:editId="3444680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229350" cy="1089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230" w14:textId="37E2A395" w:rsidR="00460F09" w:rsidRDefault="008720B1" w:rsidP="008720B1">
                            <w:pPr>
                              <w:spacing w:after="0" w:line="240" w:lineRule="auto"/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DFV </w:t>
                            </w:r>
                            <w:r w:rsidR="004A6A7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pecialists within FACC and IFS</w:t>
                            </w:r>
                            <w:r w:rsidR="00460F09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F99D0A9" w14:textId="77777777" w:rsidR="00460F09" w:rsidRDefault="00460F09" w:rsidP="00460F09">
                            <w:pPr>
                              <w:spacing w:after="0" w:line="240" w:lineRule="auto"/>
                              <w:jc w:val="center"/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</w:pP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Women’s Health and Wellbeing </w:t>
                            </w:r>
                            <w:r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Support </w:t>
                            </w: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Services </w:t>
                            </w:r>
                          </w:p>
                          <w:p w14:paraId="425A1C6A" w14:textId="5AE6BBBC" w:rsidR="004435D4" w:rsidRPr="00771587" w:rsidRDefault="004435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B0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39.3pt;margin-top:.35pt;width:490.5pt;height:85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" filled="f" stroked="f">
                <v:textbox>
                  <w:txbxContent>
                    <w:p w14:paraId="73CE6230" w14:textId="37E2A395" w:rsidR="00460F09" w:rsidRDefault="008720B1" w:rsidP="008720B1">
                      <w:pPr>
                        <w:spacing w:after="0" w:line="240" w:lineRule="auto"/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DFV </w:t>
                      </w:r>
                      <w:r w:rsidR="004A6A7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pecialists within FACC and IFS</w:t>
                      </w:r>
                      <w:r w:rsidR="00460F09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F99D0A9" w14:textId="77777777" w:rsidR="00460F09" w:rsidRDefault="00460F09" w:rsidP="00460F09">
                      <w:pPr>
                        <w:spacing w:after="0" w:line="240" w:lineRule="auto"/>
                        <w:jc w:val="center"/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</w:pP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Women’s Health and Wellbeing </w:t>
                      </w:r>
                      <w:r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Support </w:t>
                      </w: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Services </w:t>
                      </w:r>
                    </w:p>
                    <w:p w14:paraId="425A1C6A" w14:textId="5AE6BBBC" w:rsidR="004435D4" w:rsidRPr="00771587" w:rsidRDefault="004435D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EB6"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4888D4E4" wp14:editId="4CC727D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77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E6EAD-F5C6-4F1C-97D8-1F756956898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63F6" w14:textId="1ECE9105" w:rsidR="00FB4EB6" w:rsidRDefault="00FB4EB6"/>
    <w:p w14:paraId="2EEB045D" w14:textId="14262509" w:rsidR="00FB4EB6" w:rsidRDefault="00FB4EB6"/>
    <w:p w14:paraId="41A8DAE0" w14:textId="1D869DB2" w:rsidR="00FB4EB6" w:rsidRDefault="00FB4EB6"/>
    <w:p w14:paraId="3B8FB632" w14:textId="7E2CD584" w:rsidR="00FB4EB6" w:rsidRDefault="00FB4EB6"/>
    <w:p w14:paraId="1D673988" w14:textId="77777777" w:rsidR="00FB4EB6" w:rsidRDefault="00FB4EB6"/>
    <w:p w14:paraId="30A7DC25" w14:textId="77777777" w:rsidR="00FB4EB6" w:rsidRDefault="00FB4EB6"/>
    <w:p w14:paraId="719FE174" w14:textId="46CDFB47" w:rsidR="00FB4EB6" w:rsidRDefault="00FB4EB6"/>
    <w:p w14:paraId="158DEDB8" w14:textId="77777777" w:rsidR="00FB4EB6" w:rsidRDefault="00FB4EB6"/>
    <w:p w14:paraId="792ACE1B" w14:textId="216F1115" w:rsidR="00FB4EB6" w:rsidRDefault="00FB4EB6"/>
    <w:p w14:paraId="66A44B34" w14:textId="29D70CC8" w:rsidR="00FB4EB6" w:rsidRDefault="00FB4EB6"/>
    <w:p w14:paraId="5D7A5F45" w14:textId="77777777" w:rsidR="00FB4EB6" w:rsidRDefault="00FB4EB6"/>
    <w:p w14:paraId="05D07078" w14:textId="77777777" w:rsidR="00FB4EB6" w:rsidRDefault="00FB4EB6"/>
    <w:p w14:paraId="06BAC4E3" w14:textId="77777777" w:rsidR="00FB4EB6" w:rsidRDefault="00FB4EB6"/>
    <w:p w14:paraId="51FBCA9A" w14:textId="77777777" w:rsidR="00FB4EB6" w:rsidRDefault="00FB4EB6"/>
    <w:p w14:paraId="451CE4FC" w14:textId="77777777" w:rsidR="00FB4EB6" w:rsidRDefault="00FB4EB6"/>
    <w:p w14:paraId="342BB080" w14:textId="77777777" w:rsidR="00FB4EB6" w:rsidRDefault="00FB4EB6"/>
    <w:p w14:paraId="3B94DC86" w14:textId="77777777" w:rsidR="00FB4EB6" w:rsidRDefault="00FB4EB6"/>
    <w:p w14:paraId="2C297CEB" w14:textId="77777777" w:rsidR="00FB4EB6" w:rsidRDefault="00FB4EB6"/>
    <w:p w14:paraId="373A91CC" w14:textId="77777777" w:rsidR="00460F09" w:rsidRPr="006F16E4" w:rsidRDefault="00460F09" w:rsidP="00460F09">
      <w:pPr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14:paraId="2C707581" w14:textId="59E94C2A" w:rsidR="00B42BD3" w:rsidRPr="00C35763" w:rsidRDefault="00B42BD3" w:rsidP="00B42BD3">
      <w:pPr>
        <w:rPr>
          <w:rFonts w:ascii="Arial" w:hAnsi="Arial" w:cs="Arial"/>
          <w:b/>
          <w:bCs/>
          <w:sz w:val="28"/>
          <w:szCs w:val="28"/>
        </w:rPr>
      </w:pPr>
      <w:r w:rsidRPr="00C35763">
        <w:rPr>
          <w:rFonts w:ascii="Arial" w:hAnsi="Arial" w:cs="Arial"/>
          <w:b/>
          <w:bCs/>
          <w:sz w:val="28"/>
          <w:szCs w:val="28"/>
        </w:rPr>
        <w:t>Peer Support</w:t>
      </w:r>
      <w:r w:rsidR="00C35763" w:rsidRPr="00C35763">
        <w:rPr>
          <w:rFonts w:ascii="Arial" w:hAnsi="Arial" w:cs="Arial"/>
          <w:b/>
          <w:bCs/>
          <w:sz w:val="28"/>
          <w:szCs w:val="28"/>
        </w:rPr>
        <w:t xml:space="preserve"> notes</w:t>
      </w:r>
      <w:r w:rsidRPr="00C35763">
        <w:rPr>
          <w:rFonts w:ascii="Arial" w:hAnsi="Arial" w:cs="Arial"/>
          <w:b/>
          <w:bCs/>
          <w:sz w:val="28"/>
          <w:szCs w:val="28"/>
        </w:rPr>
        <w:t xml:space="preserve"> </w:t>
      </w:r>
      <w:r w:rsidR="007E4C2F">
        <w:rPr>
          <w:rFonts w:ascii="Arial" w:hAnsi="Arial" w:cs="Arial"/>
          <w:b/>
          <w:bCs/>
          <w:sz w:val="28"/>
          <w:szCs w:val="28"/>
        </w:rPr>
        <w:t>–</w:t>
      </w:r>
      <w:r w:rsidR="00C35763">
        <w:rPr>
          <w:rFonts w:ascii="Arial" w:hAnsi="Arial" w:cs="Arial"/>
          <w:b/>
          <w:bCs/>
          <w:sz w:val="28"/>
          <w:szCs w:val="28"/>
        </w:rPr>
        <w:t xml:space="preserve"> </w:t>
      </w:r>
      <w:r w:rsidR="003632A6">
        <w:rPr>
          <w:rFonts w:ascii="Arial" w:hAnsi="Arial" w:cs="Arial"/>
          <w:b/>
          <w:bCs/>
          <w:sz w:val="28"/>
          <w:szCs w:val="28"/>
        </w:rPr>
        <w:t>23</w:t>
      </w:r>
      <w:r w:rsidR="003632A6" w:rsidRPr="003632A6">
        <w:rPr>
          <w:rFonts w:ascii="Arial" w:hAnsi="Arial" w:cs="Arial"/>
          <w:b/>
          <w:bCs/>
          <w:sz w:val="28"/>
          <w:szCs w:val="28"/>
          <w:vertAlign w:val="superscript"/>
        </w:rPr>
        <w:t>rd</w:t>
      </w:r>
      <w:r w:rsidR="003632A6">
        <w:rPr>
          <w:rFonts w:ascii="Arial" w:hAnsi="Arial" w:cs="Arial"/>
          <w:b/>
          <w:bCs/>
          <w:sz w:val="28"/>
          <w:szCs w:val="28"/>
        </w:rPr>
        <w:t xml:space="preserve"> Sept</w:t>
      </w:r>
      <w:r w:rsidR="007E4C2F">
        <w:rPr>
          <w:rFonts w:ascii="Arial" w:hAnsi="Arial" w:cs="Arial"/>
          <w:b/>
          <w:bCs/>
          <w:sz w:val="28"/>
          <w:szCs w:val="28"/>
        </w:rPr>
        <w:t xml:space="preserve"> 2021</w:t>
      </w:r>
      <w:r w:rsidRPr="00C35763">
        <w:rPr>
          <w:rFonts w:ascii="Arial" w:hAnsi="Arial" w:cs="Arial"/>
          <w:b/>
          <w:bCs/>
          <w:sz w:val="28"/>
          <w:szCs w:val="28"/>
        </w:rPr>
        <w:tab/>
      </w:r>
    </w:p>
    <w:p w14:paraId="71589D58" w14:textId="26CAFBCB" w:rsidR="00B42BD3" w:rsidRDefault="00141C18" w:rsidP="00B42BD3">
      <w:pPr>
        <w:rPr>
          <w:rFonts w:ascii="Arial" w:hAnsi="Arial" w:cs="Arial"/>
          <w:b/>
          <w:bCs/>
          <w:sz w:val="24"/>
          <w:szCs w:val="24"/>
        </w:rPr>
      </w:pPr>
      <w:r w:rsidRPr="00C35763">
        <w:rPr>
          <w:rFonts w:ascii="Arial" w:hAnsi="Arial" w:cs="Arial"/>
          <w:b/>
          <w:bCs/>
          <w:sz w:val="24"/>
          <w:szCs w:val="24"/>
        </w:rPr>
        <w:t>Attendance</w:t>
      </w:r>
      <w:r w:rsidR="00B42BD3" w:rsidRPr="00C35763">
        <w:rPr>
          <w:rFonts w:ascii="Arial" w:hAnsi="Arial" w:cs="Arial"/>
          <w:b/>
          <w:bCs/>
          <w:sz w:val="24"/>
          <w:szCs w:val="24"/>
        </w:rPr>
        <w:t xml:space="preserve"> </w:t>
      </w:r>
      <w:r w:rsidR="00D9695B">
        <w:rPr>
          <w:rFonts w:ascii="Arial" w:hAnsi="Arial" w:cs="Arial"/>
          <w:b/>
          <w:bCs/>
          <w:sz w:val="24"/>
          <w:szCs w:val="24"/>
        </w:rPr>
        <w:t>–</w:t>
      </w:r>
      <w:r w:rsidR="00B42BD3" w:rsidRPr="00C35763">
        <w:rPr>
          <w:rFonts w:ascii="Arial" w:hAnsi="Arial" w:cs="Arial"/>
          <w:b/>
          <w:bCs/>
          <w:sz w:val="24"/>
          <w:szCs w:val="24"/>
        </w:rPr>
        <w:t xml:space="preserve"> </w:t>
      </w:r>
      <w:r w:rsidR="00A046B7" w:rsidRPr="006174A7">
        <w:rPr>
          <w:rFonts w:ascii="Arial" w:hAnsi="Arial" w:cs="Arial"/>
          <w:sz w:val="24"/>
          <w:szCs w:val="24"/>
        </w:rPr>
        <w:t>1</w:t>
      </w:r>
      <w:r w:rsidR="003632A6">
        <w:rPr>
          <w:rFonts w:ascii="Arial" w:hAnsi="Arial" w:cs="Arial"/>
          <w:sz w:val="24"/>
          <w:szCs w:val="24"/>
        </w:rPr>
        <w:t>9</w:t>
      </w:r>
      <w:r w:rsidR="00A046B7" w:rsidRPr="006174A7">
        <w:rPr>
          <w:rFonts w:ascii="Arial" w:hAnsi="Arial" w:cs="Arial"/>
          <w:sz w:val="24"/>
          <w:szCs w:val="24"/>
        </w:rPr>
        <w:t xml:space="preserve"> participants</w:t>
      </w:r>
    </w:p>
    <w:p w14:paraId="1C3472E2" w14:textId="44754C96" w:rsidR="00F5207E" w:rsidRPr="00C35763" w:rsidRDefault="00F5207E" w:rsidP="00B42BD3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Apologies </w:t>
      </w:r>
      <w:r w:rsidR="006174A7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174A7">
        <w:rPr>
          <w:rFonts w:ascii="Arial" w:hAnsi="Arial" w:cs="Arial"/>
          <w:b/>
          <w:bCs/>
          <w:sz w:val="24"/>
          <w:szCs w:val="24"/>
        </w:rPr>
        <w:t>7 declined invite</w:t>
      </w:r>
      <w:r w:rsidR="001E391B">
        <w:rPr>
          <w:rFonts w:ascii="Arial" w:hAnsi="Arial" w:cs="Arial"/>
          <w:b/>
          <w:bCs/>
          <w:sz w:val="24"/>
          <w:szCs w:val="24"/>
        </w:rPr>
        <w:t xml:space="preserve"> and three more gave apologies for not being able to attend.</w:t>
      </w:r>
    </w:p>
    <w:p w14:paraId="6AE7373B" w14:textId="423C0AF0" w:rsidR="000C2B89" w:rsidRPr="00F5207E" w:rsidRDefault="00B42BD3" w:rsidP="007E4C2F">
      <w:pPr>
        <w:rPr>
          <w:rFonts w:ascii="Arial" w:hAnsi="Arial" w:cs="Arial"/>
          <w:sz w:val="24"/>
          <w:szCs w:val="24"/>
        </w:rPr>
      </w:pPr>
      <w:r w:rsidRPr="00C35763">
        <w:rPr>
          <w:rFonts w:ascii="Arial" w:hAnsi="Arial" w:cs="Arial"/>
          <w:b/>
          <w:bCs/>
          <w:sz w:val="24"/>
          <w:szCs w:val="24"/>
        </w:rPr>
        <w:t>Topic for discussion</w:t>
      </w:r>
      <w:r w:rsidRPr="00C35763">
        <w:rPr>
          <w:rFonts w:ascii="Arial" w:hAnsi="Arial" w:cs="Arial"/>
          <w:sz w:val="24"/>
          <w:szCs w:val="24"/>
        </w:rPr>
        <w:t xml:space="preserve"> – </w:t>
      </w:r>
      <w:r w:rsidR="00A2644E">
        <w:rPr>
          <w:rFonts w:ascii="Arial" w:hAnsi="Arial" w:cs="Arial"/>
          <w:sz w:val="24"/>
          <w:szCs w:val="24"/>
          <w:lang w:val="en-US"/>
        </w:rPr>
        <w:t>What does it mean to work in a preventative space</w:t>
      </w:r>
      <w:r w:rsidR="00363B27">
        <w:rPr>
          <w:rFonts w:ascii="Arial" w:hAnsi="Arial" w:cs="Arial"/>
          <w:sz w:val="24"/>
          <w:szCs w:val="24"/>
          <w:lang w:val="en-US"/>
        </w:rPr>
        <w:t xml:space="preserve"> for DFV?</w:t>
      </w:r>
    </w:p>
    <w:p w14:paraId="55EBD28E" w14:textId="77777777" w:rsidR="00AA65C0" w:rsidRDefault="00363B27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986F3BB" wp14:editId="15D3506E">
            <wp:extent cx="5983605" cy="4230370"/>
            <wp:effectExtent l="0" t="0" r="0" b="0"/>
            <wp:docPr id="7" name="Picture 7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367">
        <w:rPr>
          <w:rFonts w:ascii="Arial" w:hAnsi="Arial" w:cs="Arial"/>
          <w:sz w:val="24"/>
          <w:szCs w:val="24"/>
          <w:lang w:val="en-US"/>
        </w:rPr>
        <w:tab/>
      </w:r>
    </w:p>
    <w:p w14:paraId="4991B89E" w14:textId="77777777" w:rsidR="00603A74" w:rsidRDefault="00603A74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</w:p>
    <w:p w14:paraId="73FFBD45" w14:textId="79358754" w:rsidR="00603A74" w:rsidRDefault="00FD33EC" w:rsidP="00A2644E">
      <w:pPr>
        <w:tabs>
          <w:tab w:val="left" w:pos="900"/>
        </w:tabs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en-US"/>
        </w:rPr>
        <w:lastRenderedPageBreak/>
        <w:t>***</w:t>
      </w:r>
      <w:r w:rsidR="00F12B0A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During this presentation </w:t>
      </w:r>
      <w:proofErr w:type="gramStart"/>
      <w:r w:rsidR="00F12B0A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 number of</w:t>
      </w:r>
      <w:proofErr w:type="gramEnd"/>
      <w:r w:rsidR="00F12B0A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participants reported </w:t>
      </w:r>
      <w:r w:rsidR="00F04272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that they were feeling significantly overwhelmed </w:t>
      </w:r>
      <w:r w:rsidR="009B7C8E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at the moment. Participants reported that they were seeing</w:t>
      </w:r>
      <w:r w:rsidR="00B2691D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proofErr w:type="gramStart"/>
      <w:r w:rsidR="00B2691D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 large number of</w:t>
      </w:r>
      <w:proofErr w:type="gramEnd"/>
      <w:r w:rsidR="00B2691D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clients who are very complex and high risk. There was discussion</w:t>
      </w:r>
      <w:r w:rsidR="00EE5C70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as well of how this complexity and increase in workload </w:t>
      </w:r>
      <w:r w:rsidR="00A51216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was taking a toll. </w:t>
      </w:r>
      <w:proofErr w:type="gramStart"/>
      <w:r w:rsidR="00A51216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 number of</w:t>
      </w:r>
      <w:proofErr w:type="gramEnd"/>
      <w:r w:rsidR="00A51216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participants mentioned that they were actually working with other colleagues or clients</w:t>
      </w:r>
      <w:r w:rsidR="00F62756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during the session.</w:t>
      </w:r>
      <w:r w:rsidR="009B7C8E" w:rsidRPr="00F6275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36174C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Another complicating factor were the full waiting list preventing workers getting clients into other programs</w:t>
      </w:r>
    </w:p>
    <w:p w14:paraId="0CADDFCF" w14:textId="5742B5D5" w:rsidR="00F12B0A" w:rsidRDefault="00F12B0A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F9F9C37" wp14:editId="5B3CBDFC">
            <wp:extent cx="4486275" cy="3364706"/>
            <wp:effectExtent l="0" t="0" r="0" b="762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710" cy="336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CB10" w14:textId="5718EC5E" w:rsidR="00184E5E" w:rsidRDefault="00184E5E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</w:p>
    <w:p w14:paraId="7230BDE5" w14:textId="2A8666B5" w:rsidR="00184E5E" w:rsidRDefault="00184E5E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When workers were encouraged to suggest their understanding of preventative work, below are </w:t>
      </w:r>
      <w:r w:rsidR="001856B9">
        <w:rPr>
          <w:rFonts w:ascii="Arial" w:hAnsi="Arial" w:cs="Arial"/>
          <w:sz w:val="24"/>
          <w:szCs w:val="24"/>
          <w:lang w:val="en-US"/>
        </w:rPr>
        <w:t>some of the comments:</w:t>
      </w:r>
    </w:p>
    <w:p w14:paraId="3546938E" w14:textId="6ED11743" w:rsidR="00F62756" w:rsidRDefault="00B24BCC" w:rsidP="001856B9">
      <w:pPr>
        <w:pStyle w:val="ListParagraph"/>
        <w:numPr>
          <w:ilvl w:val="0"/>
          <w:numId w:val="20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</w:t>
      </w:r>
      <w:r w:rsidR="001F60DC" w:rsidRPr="001856B9">
        <w:rPr>
          <w:rFonts w:ascii="Arial" w:hAnsi="Arial" w:cs="Arial"/>
          <w:sz w:val="24"/>
          <w:szCs w:val="24"/>
          <w:lang w:val="en-US"/>
        </w:rPr>
        <w:t xml:space="preserve">reventative work is about her voice print, the impact that she has </w:t>
      </w:r>
      <w:r w:rsidR="001E2AC8" w:rsidRPr="001856B9">
        <w:rPr>
          <w:rFonts w:ascii="Arial" w:hAnsi="Arial" w:cs="Arial"/>
          <w:sz w:val="24"/>
          <w:szCs w:val="24"/>
          <w:lang w:val="en-US"/>
        </w:rPr>
        <w:t>with all clients in what she talk</w:t>
      </w:r>
      <w:r w:rsidR="00184E5E" w:rsidRPr="001856B9">
        <w:rPr>
          <w:rFonts w:ascii="Arial" w:hAnsi="Arial" w:cs="Arial"/>
          <w:sz w:val="24"/>
          <w:szCs w:val="24"/>
          <w:lang w:val="en-US"/>
        </w:rPr>
        <w:t>s about with them.</w:t>
      </w:r>
      <w:r w:rsidR="001E2AC8" w:rsidRPr="001856B9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BEDE118" w14:textId="296B34A1" w:rsidR="001856B9" w:rsidRDefault="00B24BCC" w:rsidP="001856B9">
      <w:pPr>
        <w:pStyle w:val="ListParagraph"/>
        <w:numPr>
          <w:ilvl w:val="0"/>
          <w:numId w:val="20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</w:t>
      </w:r>
      <w:r w:rsidRPr="00B24BCC">
        <w:rPr>
          <w:rFonts w:ascii="Arial" w:hAnsi="Arial" w:cs="Arial"/>
          <w:sz w:val="24"/>
          <w:szCs w:val="24"/>
          <w:lang w:val="en-US"/>
        </w:rPr>
        <w:t xml:space="preserve">he conversation needs to happen as this will help to reduce crisis in </w:t>
      </w:r>
      <w:proofErr w:type="gramStart"/>
      <w:r w:rsidRPr="00B24BCC">
        <w:rPr>
          <w:rFonts w:ascii="Arial" w:hAnsi="Arial" w:cs="Arial"/>
          <w:sz w:val="24"/>
          <w:szCs w:val="24"/>
          <w:lang w:val="en-US"/>
        </w:rPr>
        <w:t>future</w:t>
      </w:r>
      <w:proofErr w:type="gramEnd"/>
      <w:r w:rsidRPr="00B24BCC">
        <w:rPr>
          <w:rFonts w:ascii="Arial" w:hAnsi="Arial" w:cs="Arial"/>
          <w:sz w:val="24"/>
          <w:szCs w:val="24"/>
          <w:lang w:val="en-US"/>
        </w:rPr>
        <w:t xml:space="preserve"> I believe but it is hard to concentrate on it when crisis is right in front of you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10CEC3A8" w14:textId="64388ABA" w:rsidR="00B24BCC" w:rsidRDefault="007D456D" w:rsidP="001856B9">
      <w:pPr>
        <w:pStyle w:val="ListParagraph"/>
        <w:numPr>
          <w:ilvl w:val="0"/>
          <w:numId w:val="20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 w:rsidRPr="007D456D">
        <w:rPr>
          <w:rFonts w:ascii="Arial" w:hAnsi="Arial" w:cs="Arial"/>
          <w:sz w:val="24"/>
          <w:szCs w:val="24"/>
          <w:lang w:val="en-US"/>
        </w:rPr>
        <w:lastRenderedPageBreak/>
        <w:t xml:space="preserve">I have </w:t>
      </w:r>
      <w:r w:rsidRPr="007D456D">
        <w:rPr>
          <w:rFonts w:ascii="Arial" w:hAnsi="Arial" w:cs="Arial"/>
          <w:sz w:val="24"/>
          <w:szCs w:val="24"/>
          <w:lang w:val="en-US"/>
        </w:rPr>
        <w:t>recognized</w:t>
      </w:r>
      <w:r w:rsidRPr="007D456D">
        <w:rPr>
          <w:rFonts w:ascii="Arial" w:hAnsi="Arial" w:cs="Arial"/>
          <w:sz w:val="24"/>
          <w:szCs w:val="24"/>
          <w:lang w:val="en-US"/>
        </w:rPr>
        <w:t xml:space="preserve"> that the continuance of DFV being perpetrated is seeing families come back through with more complex supports required- sadly the services are overloaded with long waitlists and </w:t>
      </w:r>
      <w:proofErr w:type="gramStart"/>
      <w:r w:rsidRPr="007D456D">
        <w:rPr>
          <w:rFonts w:ascii="Arial" w:hAnsi="Arial" w:cs="Arial"/>
          <w:sz w:val="24"/>
          <w:szCs w:val="24"/>
          <w:lang w:val="en-US"/>
        </w:rPr>
        <w:t>yes</w:t>
      </w:r>
      <w:proofErr w:type="gramEnd"/>
      <w:r w:rsidRPr="007D456D">
        <w:rPr>
          <w:rFonts w:ascii="Arial" w:hAnsi="Arial" w:cs="Arial"/>
          <w:sz w:val="24"/>
          <w:szCs w:val="24"/>
          <w:lang w:val="en-US"/>
        </w:rPr>
        <w:t xml:space="preserve"> its putting pressure on staff</w:t>
      </w:r>
      <w:r w:rsidR="00B53122">
        <w:rPr>
          <w:rFonts w:ascii="Arial" w:hAnsi="Arial" w:cs="Arial"/>
          <w:sz w:val="24"/>
          <w:szCs w:val="24"/>
          <w:lang w:val="en-US"/>
        </w:rPr>
        <w:t>.</w:t>
      </w:r>
    </w:p>
    <w:p w14:paraId="682EF4BC" w14:textId="7F13E96D" w:rsidR="00B53122" w:rsidRDefault="002D5C84" w:rsidP="001856B9">
      <w:pPr>
        <w:pStyle w:val="ListParagraph"/>
        <w:numPr>
          <w:ilvl w:val="0"/>
          <w:numId w:val="20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Everything we do has a preventative impact where we are aiming to break the cycle.</w:t>
      </w:r>
    </w:p>
    <w:p w14:paraId="39EEFF85" w14:textId="77777777" w:rsidR="00771C1B" w:rsidRDefault="00771C1B" w:rsidP="00771C1B">
      <w:pPr>
        <w:pStyle w:val="ListParagraph"/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</w:p>
    <w:p w14:paraId="4936C264" w14:textId="6F44FFE8" w:rsidR="00945E8A" w:rsidRDefault="00945E8A" w:rsidP="00945E8A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 w:rsidRPr="00945E8A">
        <w:rPr>
          <w:rFonts w:ascii="Arial" w:hAnsi="Arial" w:cs="Arial"/>
          <w:sz w:val="24"/>
          <w:szCs w:val="24"/>
          <w:lang w:val="en-US"/>
        </w:rPr>
        <w:drawing>
          <wp:inline distT="0" distB="0" distL="0" distR="0" wp14:anchorId="451A6131" wp14:editId="4A549F83">
            <wp:extent cx="4581525" cy="2467499"/>
            <wp:effectExtent l="0" t="0" r="0" b="952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4239" cy="24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2701" w14:textId="77777777" w:rsidR="00945E8A" w:rsidRPr="00945E8A" w:rsidRDefault="00945E8A" w:rsidP="00945E8A">
      <w:pPr>
        <w:pStyle w:val="Pa2"/>
        <w:spacing w:after="100"/>
        <w:rPr>
          <w:rFonts w:ascii="Arial" w:hAnsi="Arial" w:cs="Arial"/>
          <w:lang w:val="en-US"/>
        </w:rPr>
      </w:pPr>
      <w:r w:rsidRPr="00945E8A">
        <w:rPr>
          <w:rFonts w:ascii="Arial" w:hAnsi="Arial" w:cs="Arial"/>
          <w:lang w:val="en-US"/>
        </w:rPr>
        <w:t xml:space="preserve">The national outcomes are: </w:t>
      </w:r>
    </w:p>
    <w:p w14:paraId="055E1F71" w14:textId="77777777" w:rsidR="00945E8A" w:rsidRPr="00945E8A" w:rsidRDefault="00945E8A" w:rsidP="00945E8A">
      <w:pPr>
        <w:pStyle w:val="Default"/>
        <w:numPr>
          <w:ilvl w:val="0"/>
          <w:numId w:val="23"/>
        </w:numPr>
        <w:spacing w:after="91"/>
        <w:ind w:left="360" w:hanging="360"/>
        <w:rPr>
          <w:rFonts w:ascii="Arial" w:hAnsi="Arial" w:cs="Arial"/>
          <w:color w:val="auto"/>
          <w:lang w:val="en-US"/>
        </w:rPr>
      </w:pPr>
      <w:r w:rsidRPr="00945E8A">
        <w:rPr>
          <w:rFonts w:ascii="Arial" w:hAnsi="Arial" w:cs="Arial"/>
          <w:color w:val="auto"/>
          <w:lang w:val="en-US"/>
        </w:rPr>
        <w:t xml:space="preserve">Communities are safe and free from violence </w:t>
      </w:r>
    </w:p>
    <w:p w14:paraId="06E8EFDF" w14:textId="77777777" w:rsidR="00945E8A" w:rsidRPr="00945E8A" w:rsidRDefault="00945E8A" w:rsidP="00945E8A">
      <w:pPr>
        <w:pStyle w:val="Default"/>
        <w:numPr>
          <w:ilvl w:val="0"/>
          <w:numId w:val="23"/>
        </w:numPr>
        <w:spacing w:after="91"/>
        <w:ind w:left="360" w:hanging="360"/>
        <w:rPr>
          <w:rFonts w:ascii="Arial" w:hAnsi="Arial" w:cs="Arial"/>
          <w:color w:val="auto"/>
          <w:lang w:val="en-US"/>
        </w:rPr>
      </w:pPr>
      <w:r w:rsidRPr="00945E8A">
        <w:rPr>
          <w:rFonts w:ascii="Arial" w:hAnsi="Arial" w:cs="Arial"/>
          <w:color w:val="auto"/>
          <w:lang w:val="en-US"/>
        </w:rPr>
        <w:t xml:space="preserve">Relationships are respectful </w:t>
      </w:r>
    </w:p>
    <w:p w14:paraId="3146EBDE" w14:textId="77777777" w:rsidR="00945E8A" w:rsidRPr="00945E8A" w:rsidRDefault="00945E8A" w:rsidP="00945E8A">
      <w:pPr>
        <w:pStyle w:val="Default"/>
        <w:numPr>
          <w:ilvl w:val="0"/>
          <w:numId w:val="23"/>
        </w:numPr>
        <w:spacing w:after="91"/>
        <w:ind w:left="360" w:hanging="360"/>
        <w:rPr>
          <w:rFonts w:ascii="Arial" w:hAnsi="Arial" w:cs="Arial"/>
          <w:color w:val="auto"/>
          <w:lang w:val="en-US"/>
        </w:rPr>
      </w:pPr>
      <w:r w:rsidRPr="00945E8A">
        <w:rPr>
          <w:rFonts w:ascii="Arial" w:hAnsi="Arial" w:cs="Arial"/>
          <w:color w:val="auto"/>
          <w:lang w:val="en-US"/>
        </w:rPr>
        <w:t xml:space="preserve">Indigenous communities are strengthened </w:t>
      </w:r>
    </w:p>
    <w:p w14:paraId="08D383C9" w14:textId="77777777" w:rsidR="00945E8A" w:rsidRPr="00945E8A" w:rsidRDefault="00945E8A" w:rsidP="00945E8A">
      <w:pPr>
        <w:pStyle w:val="Default"/>
        <w:numPr>
          <w:ilvl w:val="0"/>
          <w:numId w:val="23"/>
        </w:numPr>
        <w:spacing w:after="91"/>
        <w:ind w:left="360" w:hanging="360"/>
        <w:rPr>
          <w:rFonts w:ascii="Arial" w:hAnsi="Arial" w:cs="Arial"/>
          <w:color w:val="auto"/>
          <w:lang w:val="en-US"/>
        </w:rPr>
      </w:pPr>
      <w:r w:rsidRPr="00945E8A">
        <w:rPr>
          <w:rFonts w:ascii="Arial" w:hAnsi="Arial" w:cs="Arial"/>
          <w:color w:val="auto"/>
          <w:lang w:val="en-US"/>
        </w:rPr>
        <w:t xml:space="preserve">Services meet the needs of women and their children experiencing violence </w:t>
      </w:r>
    </w:p>
    <w:p w14:paraId="35736B38" w14:textId="77777777" w:rsidR="00945E8A" w:rsidRPr="00945E8A" w:rsidRDefault="00945E8A" w:rsidP="00945E8A">
      <w:pPr>
        <w:pStyle w:val="Default"/>
        <w:numPr>
          <w:ilvl w:val="0"/>
          <w:numId w:val="23"/>
        </w:numPr>
        <w:spacing w:after="91"/>
        <w:ind w:left="360" w:hanging="360"/>
        <w:rPr>
          <w:rFonts w:ascii="Arial" w:hAnsi="Arial" w:cs="Arial"/>
          <w:color w:val="auto"/>
          <w:lang w:val="en-US"/>
        </w:rPr>
      </w:pPr>
      <w:r w:rsidRPr="00945E8A">
        <w:rPr>
          <w:rFonts w:ascii="Arial" w:hAnsi="Arial" w:cs="Arial"/>
          <w:color w:val="auto"/>
          <w:lang w:val="en-US"/>
        </w:rPr>
        <w:t xml:space="preserve">Justice responses are effective </w:t>
      </w:r>
    </w:p>
    <w:p w14:paraId="27E51BD6" w14:textId="77777777" w:rsidR="00945E8A" w:rsidRPr="00945E8A" w:rsidRDefault="00945E8A" w:rsidP="00945E8A">
      <w:pPr>
        <w:pStyle w:val="Default"/>
        <w:numPr>
          <w:ilvl w:val="0"/>
          <w:numId w:val="23"/>
        </w:numPr>
        <w:ind w:left="360" w:hanging="360"/>
        <w:rPr>
          <w:rFonts w:ascii="Arial" w:hAnsi="Arial" w:cs="Arial"/>
          <w:color w:val="auto"/>
          <w:lang w:val="en-US"/>
        </w:rPr>
      </w:pPr>
      <w:r w:rsidRPr="00945E8A">
        <w:rPr>
          <w:rFonts w:ascii="Arial" w:hAnsi="Arial" w:cs="Arial"/>
          <w:color w:val="auto"/>
          <w:lang w:val="en-US"/>
        </w:rPr>
        <w:t xml:space="preserve">Perpetrators stop their violence and are held to account. </w:t>
      </w:r>
    </w:p>
    <w:p w14:paraId="07C97763" w14:textId="2B7834D7" w:rsidR="00945E8A" w:rsidRDefault="00945E8A" w:rsidP="00945E8A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</w:p>
    <w:p w14:paraId="3D8FE430" w14:textId="43C6D0DD" w:rsidR="00945E8A" w:rsidRDefault="00F24D68" w:rsidP="00945E8A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Comments were made about the lack of measurables available with th</w:t>
      </w:r>
      <w:r w:rsidR="00FD33EC">
        <w:rPr>
          <w:rFonts w:ascii="Arial" w:hAnsi="Arial" w:cs="Arial"/>
          <w:sz w:val="24"/>
          <w:szCs w:val="24"/>
          <w:lang w:val="en-US"/>
        </w:rPr>
        <w:t>ese outcomes. Unclear how we know we have achieved these goals.</w:t>
      </w:r>
    </w:p>
    <w:p w14:paraId="3D4796A9" w14:textId="7AD8A0E6" w:rsidR="00983123" w:rsidRPr="00945E8A" w:rsidRDefault="00983123" w:rsidP="00945E8A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Participants broke up into small groups and discussed what preventative work looks like for them as well as what they would like to do more of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in order to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help balance out the extreme end of response work.</w:t>
      </w:r>
    </w:p>
    <w:p w14:paraId="13EA265D" w14:textId="77777777" w:rsidR="00F04272" w:rsidRDefault="00F04272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8FD638" wp14:editId="3842490B">
            <wp:extent cx="4752975" cy="3564731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26" cy="356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E903" w14:textId="77777777" w:rsidR="00B53122" w:rsidRDefault="00B53122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</w:p>
    <w:p w14:paraId="30F69149" w14:textId="77777777" w:rsidR="00B53122" w:rsidRPr="00FD33EC" w:rsidRDefault="00B53122" w:rsidP="00A2644E">
      <w:pPr>
        <w:tabs>
          <w:tab w:val="left" w:pos="900"/>
        </w:tabs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FD33EC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 request was made for suggestions on external supervisors. Liz will follow this up with the group.</w:t>
      </w:r>
    </w:p>
    <w:p w14:paraId="30E263E3" w14:textId="77777777" w:rsidR="00B53122" w:rsidRDefault="00B53122" w:rsidP="00A2644E">
      <w:p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Some suggestions were made.</w:t>
      </w:r>
    </w:p>
    <w:p w14:paraId="6D9ED2D0" w14:textId="77777777" w:rsidR="00AA4D55" w:rsidRDefault="00AA4D55" w:rsidP="00AA4D55">
      <w:pPr>
        <w:pStyle w:val="ListParagraph"/>
        <w:numPr>
          <w:ilvl w:val="0"/>
          <w:numId w:val="22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 w:rsidRPr="00AA4D55">
        <w:rPr>
          <w:rFonts w:ascii="Arial" w:hAnsi="Arial" w:cs="Arial"/>
          <w:sz w:val="24"/>
          <w:szCs w:val="24"/>
          <w:lang w:val="en-US"/>
        </w:rPr>
        <w:t xml:space="preserve">Rodney </w:t>
      </w:r>
      <w:proofErr w:type="spellStart"/>
      <w:r w:rsidRPr="00AA4D55">
        <w:rPr>
          <w:rFonts w:ascii="Arial" w:hAnsi="Arial" w:cs="Arial"/>
          <w:sz w:val="24"/>
          <w:szCs w:val="24"/>
          <w:lang w:val="en-US"/>
        </w:rPr>
        <w:t>Vlais</w:t>
      </w:r>
      <w:proofErr w:type="spellEnd"/>
    </w:p>
    <w:p w14:paraId="214FCF0E" w14:textId="77777777" w:rsidR="00AA4D55" w:rsidRDefault="00AA4D55" w:rsidP="00AA4D55">
      <w:pPr>
        <w:pStyle w:val="ListParagraph"/>
        <w:numPr>
          <w:ilvl w:val="0"/>
          <w:numId w:val="22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</w:pPr>
      <w:r w:rsidRPr="00AA4D55">
        <w:rPr>
          <w:rFonts w:ascii="Arial" w:hAnsi="Arial" w:cs="Arial"/>
          <w:sz w:val="24"/>
          <w:szCs w:val="24"/>
          <w:lang w:val="en-US"/>
        </w:rPr>
        <w:t xml:space="preserve">David Burck (Also known as Dave Banner) from YFS in Logan has previously offered external supervision.  His field is within Adolescent to Parent violence and the </w:t>
      </w:r>
      <w:proofErr w:type="gramStart"/>
      <w:r w:rsidRPr="00AA4D55">
        <w:rPr>
          <w:rFonts w:ascii="Arial" w:hAnsi="Arial" w:cs="Arial"/>
          <w:sz w:val="24"/>
          <w:szCs w:val="24"/>
          <w:lang w:val="en-US"/>
        </w:rPr>
        <w:t>Step by Step</w:t>
      </w:r>
      <w:proofErr w:type="gramEnd"/>
      <w:r w:rsidRPr="00AA4D55">
        <w:rPr>
          <w:rFonts w:ascii="Arial" w:hAnsi="Arial" w:cs="Arial"/>
          <w:sz w:val="24"/>
          <w:szCs w:val="24"/>
          <w:lang w:val="en-US"/>
        </w:rPr>
        <w:t xml:space="preserve"> program that supports youth and their mothers.</w:t>
      </w:r>
    </w:p>
    <w:p w14:paraId="6C2054B4" w14:textId="24C12908" w:rsidR="00AA4D55" w:rsidRPr="00AA4D55" w:rsidRDefault="00AA4D55" w:rsidP="00AA4D55">
      <w:pPr>
        <w:pStyle w:val="ListParagraph"/>
        <w:numPr>
          <w:ilvl w:val="0"/>
          <w:numId w:val="22"/>
        </w:numPr>
        <w:tabs>
          <w:tab w:val="left" w:pos="900"/>
        </w:tabs>
        <w:rPr>
          <w:rFonts w:ascii="Arial" w:hAnsi="Arial" w:cs="Arial"/>
          <w:sz w:val="24"/>
          <w:szCs w:val="24"/>
          <w:lang w:val="en-US"/>
        </w:rPr>
        <w:sectPr w:rsidR="00AA4D55" w:rsidRPr="00AA4D55" w:rsidSect="0036494E">
          <w:headerReference w:type="default" r:id="rId16"/>
          <w:footerReference w:type="default" r:id="rId17"/>
          <w:pgSz w:w="11906" w:h="16838"/>
          <w:pgMar w:top="4253" w:right="1043" w:bottom="1985" w:left="1440" w:header="0" w:footer="0" w:gutter="0"/>
          <w:cols w:space="708"/>
          <w:titlePg/>
          <w:docGrid w:linePitch="360"/>
        </w:sectPr>
      </w:pPr>
    </w:p>
    <w:p w14:paraId="0F29216A" w14:textId="7D02E5CD" w:rsidR="00FB4EB6" w:rsidRDefault="00354CCF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622DAC" wp14:editId="44AA8E8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74400" cy="10724400"/>
            <wp:effectExtent l="0" t="0" r="762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AFEE1-A751-4473-AD5B-6B70B20FE99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00" cy="10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39C">
        <w:rPr>
          <w:noProof/>
        </w:rPr>
        <w:drawing>
          <wp:anchor distT="0" distB="0" distL="114300" distR="114300" simplePos="0" relativeHeight="251665408" behindDoc="0" locked="0" layoutInCell="1" allowOverlap="1" wp14:anchorId="227ECBD5" wp14:editId="2F6E9081">
            <wp:simplePos x="0" y="0"/>
            <wp:positionH relativeFrom="column">
              <wp:posOffset>4943475</wp:posOffset>
            </wp:positionH>
            <wp:positionV relativeFrom="paragraph">
              <wp:posOffset>6249670</wp:posOffset>
            </wp:positionV>
            <wp:extent cx="923925" cy="55816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C86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435278B5" wp14:editId="4234C0D6">
            <wp:simplePos x="0" y="0"/>
            <wp:positionH relativeFrom="column">
              <wp:posOffset>6000750</wp:posOffset>
            </wp:positionH>
            <wp:positionV relativeFrom="paragraph">
              <wp:posOffset>6100445</wp:posOffset>
            </wp:positionV>
            <wp:extent cx="523875" cy="7683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EB6" w:rsidSect="00FB4EB6">
      <w:headerReference w:type="default" r:id="rId22"/>
      <w:footerReference w:type="default" r:id="rId23"/>
      <w:pgSz w:w="11906" w:h="16838"/>
      <w:pgMar w:top="42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77F1C" w14:textId="77777777" w:rsidR="00874EAC" w:rsidRDefault="00874EAC" w:rsidP="00FB4EB6">
      <w:pPr>
        <w:spacing w:after="0" w:line="240" w:lineRule="auto"/>
      </w:pPr>
      <w:r>
        <w:separator/>
      </w:r>
    </w:p>
  </w:endnote>
  <w:endnote w:type="continuationSeparator" w:id="0">
    <w:p w14:paraId="4DFD05CD" w14:textId="77777777" w:rsidR="00874EAC" w:rsidRDefault="00874EAC" w:rsidP="00FB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WHNB S+ 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Condensed">
    <w:altName w:val="Tahoma"/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4743B" w14:textId="555EF25A" w:rsidR="009944F8" w:rsidRPr="009944F8" w:rsidRDefault="008C5F6D">
    <w:pPr>
      <w:pStyle w:val="Footer"/>
      <w:jc w:val="right"/>
      <w:rPr>
        <w:color w:val="0070C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BCDAD74" wp14:editId="445FC5A1">
          <wp:simplePos x="0" y="0"/>
          <wp:positionH relativeFrom="page">
            <wp:posOffset>-69732</wp:posOffset>
          </wp:positionH>
          <wp:positionV relativeFrom="bottomMargin">
            <wp:align>top</wp:align>
          </wp:positionV>
          <wp:extent cx="7545070" cy="1256030"/>
          <wp:effectExtent l="0" t="0" r="0" b="1270"/>
          <wp:wrapNone/>
          <wp:docPr id="24" name="Picture 2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25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812F14" w14:textId="0DE6412C" w:rsidR="00FB4EB6" w:rsidRDefault="00FB4E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E5A7C" w14:textId="625C6F29" w:rsidR="004435D4" w:rsidRPr="003B0210" w:rsidRDefault="004435D4" w:rsidP="003B0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E5404" w14:textId="77777777" w:rsidR="00874EAC" w:rsidRDefault="00874EAC" w:rsidP="00FB4EB6">
      <w:pPr>
        <w:spacing w:after="0" w:line="240" w:lineRule="auto"/>
      </w:pPr>
      <w:r>
        <w:separator/>
      </w:r>
    </w:p>
  </w:footnote>
  <w:footnote w:type="continuationSeparator" w:id="0">
    <w:p w14:paraId="4AA1BC86" w14:textId="77777777" w:rsidR="00874EAC" w:rsidRDefault="00874EAC" w:rsidP="00FB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06BC8" w14:textId="2F93A6D2" w:rsidR="003537A6" w:rsidRDefault="00CA10D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4FD4B80" wp14:editId="7176D221">
              <wp:simplePos x="0" y="0"/>
              <wp:positionH relativeFrom="column">
                <wp:posOffset>3015615</wp:posOffset>
              </wp:positionH>
              <wp:positionV relativeFrom="paragraph">
                <wp:posOffset>483235</wp:posOffset>
              </wp:positionV>
              <wp:extent cx="3275330" cy="1404620"/>
              <wp:effectExtent l="0" t="0" r="0" b="0"/>
              <wp:wrapSquare wrapText="bothSides"/>
              <wp:docPr id="1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5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6C338" w14:textId="09162ED7" w:rsidR="00460F09" w:rsidRPr="00460F09" w:rsidRDefault="00460F09" w:rsidP="00460F0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60F0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Community of Practice</w:t>
                          </w:r>
                          <w:r w:rsidRPr="00460F09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  <w:r w:rsidR="001B705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Peer Support</w:t>
                          </w:r>
                          <w:r w:rsidRPr="00460F0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: </w:t>
                          </w:r>
                          <w:r w:rsidR="00A2644E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SEPT</w:t>
                          </w:r>
                          <w:r w:rsidR="007619B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21</w:t>
                          </w:r>
                        </w:p>
                        <w:p w14:paraId="714B379A" w14:textId="0B4748D8" w:rsidR="000469FC" w:rsidRPr="009944F8" w:rsidRDefault="00491BF8" w:rsidP="000469FC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4FD4B8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7.45pt;margin-top:38.05pt;width:257.9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" filled="f" stroked="f">
              <v:textbox style="mso-fit-shape-to-text:t">
                <w:txbxContent>
                  <w:p w14:paraId="6226C338" w14:textId="09162ED7" w:rsidR="00460F09" w:rsidRPr="00460F09" w:rsidRDefault="00460F09" w:rsidP="00460F09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460F09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Community of Practice</w:t>
                    </w:r>
                    <w:r w:rsidRPr="00460F09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  <w:r w:rsidR="001B705E">
                      <w:rPr>
                        <w:rFonts w:ascii="Arial" w:hAnsi="Arial" w:cs="Arial"/>
                        <w:color w:val="FFFFFF" w:themeColor="background1"/>
                      </w:rPr>
                      <w:t>Peer Support</w:t>
                    </w:r>
                    <w:r w:rsidRPr="00460F09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: </w:t>
                    </w:r>
                    <w:r w:rsidR="00A2644E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SEPT</w:t>
                    </w:r>
                    <w:r w:rsidR="007619B3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21</w:t>
                    </w:r>
                  </w:p>
                  <w:p w14:paraId="714B379A" w14:textId="0B4748D8" w:rsidR="000469FC" w:rsidRPr="009944F8" w:rsidRDefault="00491BF8" w:rsidP="000469FC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A07"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271D1956" wp14:editId="4AA79971">
              <wp:simplePos x="0" y="0"/>
              <wp:positionH relativeFrom="column">
                <wp:posOffset>3343275</wp:posOffset>
              </wp:positionH>
              <wp:positionV relativeFrom="paragraph">
                <wp:posOffset>790575</wp:posOffset>
              </wp:positionV>
              <wp:extent cx="2910840" cy="1404620"/>
              <wp:effectExtent l="0" t="0" r="0" b="0"/>
              <wp:wrapSquare wrapText="bothSides"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E718D" w14:textId="4158E3BF" w:rsidR="000469FC" w:rsidRPr="009944F8" w:rsidRDefault="00910A07" w:rsidP="000469F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DFV Specialists within FACC and IFS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1D1956" id="_x0000_s1029" type="#_x0000_t202" style="position:absolute;margin-left:263.25pt;margin-top:62.25pt;width:229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" filled="f" stroked="f">
              <v:textbox style="mso-fit-shape-to-text:t">
                <w:txbxContent>
                  <w:p w14:paraId="5B6E718D" w14:textId="4158E3BF" w:rsidR="000469FC" w:rsidRPr="009944F8" w:rsidRDefault="00910A07" w:rsidP="000469F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DFV Specialists within FACC and IFS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469FC">
      <w:rPr>
        <w:noProof/>
      </w:rPr>
      <w:drawing>
        <wp:anchor distT="0" distB="0" distL="114300" distR="114300" simplePos="0" relativeHeight="251670528" behindDoc="1" locked="0" layoutInCell="1" allowOverlap="1" wp14:anchorId="7020B814" wp14:editId="7FABDDF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70800" cy="26100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261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5F28" w14:textId="0F21587B" w:rsidR="004435D4" w:rsidRDefault="00443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1B2B"/>
    <w:multiLevelType w:val="hybridMultilevel"/>
    <w:tmpl w:val="F3C47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70D39"/>
    <w:multiLevelType w:val="hybridMultilevel"/>
    <w:tmpl w:val="E87C66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269FB"/>
    <w:multiLevelType w:val="hybridMultilevel"/>
    <w:tmpl w:val="052A6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64AFB"/>
    <w:multiLevelType w:val="hybridMultilevel"/>
    <w:tmpl w:val="9B742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B0475"/>
    <w:multiLevelType w:val="hybridMultilevel"/>
    <w:tmpl w:val="5C06E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87E3E"/>
    <w:multiLevelType w:val="hybridMultilevel"/>
    <w:tmpl w:val="A8BE0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94C28"/>
    <w:multiLevelType w:val="hybridMultilevel"/>
    <w:tmpl w:val="E34C6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87D4B"/>
    <w:multiLevelType w:val="hybridMultilevel"/>
    <w:tmpl w:val="D994A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27AF8"/>
    <w:multiLevelType w:val="hybridMultilevel"/>
    <w:tmpl w:val="9AEA7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D2977"/>
    <w:multiLevelType w:val="hybridMultilevel"/>
    <w:tmpl w:val="FD58C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935F5"/>
    <w:multiLevelType w:val="hybridMultilevel"/>
    <w:tmpl w:val="673E4860"/>
    <w:lvl w:ilvl="0" w:tplc="230CF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968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67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CA4A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58E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FC38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EC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85F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BE2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4F2721"/>
    <w:multiLevelType w:val="hybridMultilevel"/>
    <w:tmpl w:val="B2B2C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6338B"/>
    <w:multiLevelType w:val="hybridMultilevel"/>
    <w:tmpl w:val="4B346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4A75C"/>
    <w:multiLevelType w:val="hybridMultilevel"/>
    <w:tmpl w:val="C1128A3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FD04DEB"/>
    <w:multiLevelType w:val="hybridMultilevel"/>
    <w:tmpl w:val="F4EEE23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5A9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6E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A6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2B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4F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A3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21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0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D57897"/>
    <w:multiLevelType w:val="hybridMultilevel"/>
    <w:tmpl w:val="F22059D4"/>
    <w:lvl w:ilvl="0" w:tplc="A40E1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A9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6E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A6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2B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4F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A3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21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0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7F1045"/>
    <w:multiLevelType w:val="hybridMultilevel"/>
    <w:tmpl w:val="7FE87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4171C5"/>
    <w:multiLevelType w:val="hybridMultilevel"/>
    <w:tmpl w:val="C75229E6"/>
    <w:lvl w:ilvl="0" w:tplc="BF328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E4A3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A2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CEBA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84F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52A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B23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B6E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8F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6F683B"/>
    <w:multiLevelType w:val="hybridMultilevel"/>
    <w:tmpl w:val="D6504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F6CC6"/>
    <w:multiLevelType w:val="hybridMultilevel"/>
    <w:tmpl w:val="494A0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24DD5"/>
    <w:multiLevelType w:val="hybridMultilevel"/>
    <w:tmpl w:val="51A69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D5181"/>
    <w:multiLevelType w:val="hybridMultilevel"/>
    <w:tmpl w:val="259E8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37E43"/>
    <w:multiLevelType w:val="hybridMultilevel"/>
    <w:tmpl w:val="3D426B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11"/>
  </w:num>
  <w:num w:numId="5">
    <w:abstractNumId w:val="20"/>
  </w:num>
  <w:num w:numId="6">
    <w:abstractNumId w:val="22"/>
  </w:num>
  <w:num w:numId="7">
    <w:abstractNumId w:val="6"/>
  </w:num>
  <w:num w:numId="8">
    <w:abstractNumId w:val="17"/>
  </w:num>
  <w:num w:numId="9">
    <w:abstractNumId w:val="19"/>
  </w:num>
  <w:num w:numId="10">
    <w:abstractNumId w:val="5"/>
  </w:num>
  <w:num w:numId="11">
    <w:abstractNumId w:val="2"/>
  </w:num>
  <w:num w:numId="12">
    <w:abstractNumId w:val="8"/>
  </w:num>
  <w:num w:numId="13">
    <w:abstractNumId w:val="10"/>
  </w:num>
  <w:num w:numId="14">
    <w:abstractNumId w:val="3"/>
  </w:num>
  <w:num w:numId="15">
    <w:abstractNumId w:val="12"/>
  </w:num>
  <w:num w:numId="16">
    <w:abstractNumId w:val="1"/>
  </w:num>
  <w:num w:numId="17">
    <w:abstractNumId w:val="18"/>
  </w:num>
  <w:num w:numId="18">
    <w:abstractNumId w:val="4"/>
  </w:num>
  <w:num w:numId="19">
    <w:abstractNumId w:val="7"/>
  </w:num>
  <w:num w:numId="20">
    <w:abstractNumId w:val="0"/>
  </w:num>
  <w:num w:numId="21">
    <w:abstractNumId w:val="21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B6"/>
    <w:rsid w:val="00010DED"/>
    <w:rsid w:val="000469FC"/>
    <w:rsid w:val="00047825"/>
    <w:rsid w:val="0007016D"/>
    <w:rsid w:val="00094EFD"/>
    <w:rsid w:val="000A0B32"/>
    <w:rsid w:val="000B0455"/>
    <w:rsid w:val="000B7CE4"/>
    <w:rsid w:val="000C2B89"/>
    <w:rsid w:val="000D5D88"/>
    <w:rsid w:val="00126DF5"/>
    <w:rsid w:val="00141C18"/>
    <w:rsid w:val="00146071"/>
    <w:rsid w:val="00147E65"/>
    <w:rsid w:val="00184E5E"/>
    <w:rsid w:val="001856B9"/>
    <w:rsid w:val="001B6335"/>
    <w:rsid w:val="001B705E"/>
    <w:rsid w:val="001C2089"/>
    <w:rsid w:val="001C7BB7"/>
    <w:rsid w:val="001E2AC8"/>
    <w:rsid w:val="001E391B"/>
    <w:rsid w:val="001E7D4C"/>
    <w:rsid w:val="001F60DC"/>
    <w:rsid w:val="00217ADE"/>
    <w:rsid w:val="00235BF8"/>
    <w:rsid w:val="00240061"/>
    <w:rsid w:val="00241470"/>
    <w:rsid w:val="0025539C"/>
    <w:rsid w:val="002A0AA3"/>
    <w:rsid w:val="002A1658"/>
    <w:rsid w:val="002D23C2"/>
    <w:rsid w:val="002D4954"/>
    <w:rsid w:val="002D5C84"/>
    <w:rsid w:val="002D5CF8"/>
    <w:rsid w:val="002E5C55"/>
    <w:rsid w:val="00315C86"/>
    <w:rsid w:val="00342F61"/>
    <w:rsid w:val="003507B6"/>
    <w:rsid w:val="003537A6"/>
    <w:rsid w:val="003546B1"/>
    <w:rsid w:val="00354CCF"/>
    <w:rsid w:val="0036174C"/>
    <w:rsid w:val="003632A6"/>
    <w:rsid w:val="00363B27"/>
    <w:rsid w:val="0036494E"/>
    <w:rsid w:val="0038106F"/>
    <w:rsid w:val="003A6AC1"/>
    <w:rsid w:val="003B0210"/>
    <w:rsid w:val="003B3911"/>
    <w:rsid w:val="003D40D6"/>
    <w:rsid w:val="003F5417"/>
    <w:rsid w:val="00436356"/>
    <w:rsid w:val="004435D4"/>
    <w:rsid w:val="00460F09"/>
    <w:rsid w:val="00481812"/>
    <w:rsid w:val="00486571"/>
    <w:rsid w:val="00491BF8"/>
    <w:rsid w:val="004A20FA"/>
    <w:rsid w:val="004A6A78"/>
    <w:rsid w:val="004C7D42"/>
    <w:rsid w:val="004D04D4"/>
    <w:rsid w:val="004D0F89"/>
    <w:rsid w:val="004D1379"/>
    <w:rsid w:val="004E485D"/>
    <w:rsid w:val="00542040"/>
    <w:rsid w:val="0055793C"/>
    <w:rsid w:val="005667EC"/>
    <w:rsid w:val="0056758F"/>
    <w:rsid w:val="00571CE0"/>
    <w:rsid w:val="005A1021"/>
    <w:rsid w:val="005E331D"/>
    <w:rsid w:val="005E476A"/>
    <w:rsid w:val="00603A74"/>
    <w:rsid w:val="006044A0"/>
    <w:rsid w:val="006174A7"/>
    <w:rsid w:val="00623FAE"/>
    <w:rsid w:val="0063300A"/>
    <w:rsid w:val="00642CC3"/>
    <w:rsid w:val="006B3985"/>
    <w:rsid w:val="006D776F"/>
    <w:rsid w:val="006E4490"/>
    <w:rsid w:val="00701C6B"/>
    <w:rsid w:val="00727D18"/>
    <w:rsid w:val="007619B3"/>
    <w:rsid w:val="0076759B"/>
    <w:rsid w:val="00771587"/>
    <w:rsid w:val="00771C1B"/>
    <w:rsid w:val="007934FD"/>
    <w:rsid w:val="007A0C3F"/>
    <w:rsid w:val="007D3EAA"/>
    <w:rsid w:val="007D456D"/>
    <w:rsid w:val="007D571A"/>
    <w:rsid w:val="007E30D6"/>
    <w:rsid w:val="007E4C2F"/>
    <w:rsid w:val="00825BBC"/>
    <w:rsid w:val="008264BD"/>
    <w:rsid w:val="008326D7"/>
    <w:rsid w:val="00850331"/>
    <w:rsid w:val="00857B84"/>
    <w:rsid w:val="0087118E"/>
    <w:rsid w:val="008720B1"/>
    <w:rsid w:val="00874C53"/>
    <w:rsid w:val="00874EAC"/>
    <w:rsid w:val="00877367"/>
    <w:rsid w:val="008B041C"/>
    <w:rsid w:val="008C5F6D"/>
    <w:rsid w:val="008D69B6"/>
    <w:rsid w:val="008E6FB6"/>
    <w:rsid w:val="008F7389"/>
    <w:rsid w:val="00910A07"/>
    <w:rsid w:val="00915C33"/>
    <w:rsid w:val="00917E7E"/>
    <w:rsid w:val="009251BE"/>
    <w:rsid w:val="009353E4"/>
    <w:rsid w:val="00935AE4"/>
    <w:rsid w:val="00945E8A"/>
    <w:rsid w:val="00956779"/>
    <w:rsid w:val="00975F8C"/>
    <w:rsid w:val="00983123"/>
    <w:rsid w:val="0098415B"/>
    <w:rsid w:val="0098670F"/>
    <w:rsid w:val="009944F8"/>
    <w:rsid w:val="009B7C8E"/>
    <w:rsid w:val="009D5939"/>
    <w:rsid w:val="009E6F0C"/>
    <w:rsid w:val="00A046B7"/>
    <w:rsid w:val="00A06BA7"/>
    <w:rsid w:val="00A2644E"/>
    <w:rsid w:val="00A31619"/>
    <w:rsid w:val="00A51216"/>
    <w:rsid w:val="00A822E7"/>
    <w:rsid w:val="00A906BD"/>
    <w:rsid w:val="00A92BF9"/>
    <w:rsid w:val="00AA4D55"/>
    <w:rsid w:val="00AA5FE5"/>
    <w:rsid w:val="00AA65C0"/>
    <w:rsid w:val="00AB7877"/>
    <w:rsid w:val="00AC7825"/>
    <w:rsid w:val="00AF3479"/>
    <w:rsid w:val="00AF63B7"/>
    <w:rsid w:val="00B24BCC"/>
    <w:rsid w:val="00B2691D"/>
    <w:rsid w:val="00B404C1"/>
    <w:rsid w:val="00B42BD3"/>
    <w:rsid w:val="00B53122"/>
    <w:rsid w:val="00BC2935"/>
    <w:rsid w:val="00BC296D"/>
    <w:rsid w:val="00BE72BE"/>
    <w:rsid w:val="00C12CC0"/>
    <w:rsid w:val="00C261FC"/>
    <w:rsid w:val="00C273B3"/>
    <w:rsid w:val="00C336C3"/>
    <w:rsid w:val="00C35763"/>
    <w:rsid w:val="00C46CDA"/>
    <w:rsid w:val="00C55619"/>
    <w:rsid w:val="00C57917"/>
    <w:rsid w:val="00C63043"/>
    <w:rsid w:val="00C96D29"/>
    <w:rsid w:val="00C96FD5"/>
    <w:rsid w:val="00CA10D9"/>
    <w:rsid w:val="00CB0E12"/>
    <w:rsid w:val="00CE49C9"/>
    <w:rsid w:val="00CF4863"/>
    <w:rsid w:val="00D05A65"/>
    <w:rsid w:val="00D22939"/>
    <w:rsid w:val="00D24271"/>
    <w:rsid w:val="00D25407"/>
    <w:rsid w:val="00D33841"/>
    <w:rsid w:val="00D402CB"/>
    <w:rsid w:val="00D568B4"/>
    <w:rsid w:val="00D61FF3"/>
    <w:rsid w:val="00D75441"/>
    <w:rsid w:val="00D76CF5"/>
    <w:rsid w:val="00D8142D"/>
    <w:rsid w:val="00D8442F"/>
    <w:rsid w:val="00D855EF"/>
    <w:rsid w:val="00D9695B"/>
    <w:rsid w:val="00D96BFB"/>
    <w:rsid w:val="00DC5827"/>
    <w:rsid w:val="00DC68BE"/>
    <w:rsid w:val="00DD6969"/>
    <w:rsid w:val="00E00A2B"/>
    <w:rsid w:val="00E0246F"/>
    <w:rsid w:val="00E31B47"/>
    <w:rsid w:val="00E3214F"/>
    <w:rsid w:val="00E36983"/>
    <w:rsid w:val="00E63409"/>
    <w:rsid w:val="00EB0497"/>
    <w:rsid w:val="00ED7F01"/>
    <w:rsid w:val="00EE4C31"/>
    <w:rsid w:val="00EE5C70"/>
    <w:rsid w:val="00F02F83"/>
    <w:rsid w:val="00F04272"/>
    <w:rsid w:val="00F11D8C"/>
    <w:rsid w:val="00F120C2"/>
    <w:rsid w:val="00F12B0A"/>
    <w:rsid w:val="00F24D68"/>
    <w:rsid w:val="00F26CAA"/>
    <w:rsid w:val="00F2761B"/>
    <w:rsid w:val="00F3271A"/>
    <w:rsid w:val="00F51CFD"/>
    <w:rsid w:val="00F5207E"/>
    <w:rsid w:val="00F547C8"/>
    <w:rsid w:val="00F62756"/>
    <w:rsid w:val="00F84245"/>
    <w:rsid w:val="00F84ED4"/>
    <w:rsid w:val="00FB4EB6"/>
    <w:rsid w:val="00FC28EA"/>
    <w:rsid w:val="00FC5508"/>
    <w:rsid w:val="00FD33EC"/>
    <w:rsid w:val="00FE1425"/>
    <w:rsid w:val="00FE25F8"/>
    <w:rsid w:val="00FF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C741985"/>
  <w15:chartTrackingRefBased/>
  <w15:docId w15:val="{40CF359E-4AF9-4779-B124-800371B1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587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EB6"/>
  </w:style>
  <w:style w:type="paragraph" w:styleId="Footer">
    <w:name w:val="footer"/>
    <w:basedOn w:val="Normal"/>
    <w:link w:val="FooterChar"/>
    <w:uiPriority w:val="99"/>
    <w:unhideWhenUsed/>
    <w:rsid w:val="00FB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EB6"/>
  </w:style>
  <w:style w:type="character" w:customStyle="1" w:styleId="Heading1Char">
    <w:name w:val="Heading 1 Char"/>
    <w:basedOn w:val="DefaultParagraphFont"/>
    <w:link w:val="Heading1"/>
    <w:uiPriority w:val="9"/>
    <w:rsid w:val="00771587"/>
    <w:rPr>
      <w:rFonts w:eastAsiaTheme="majorEastAsia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7158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71587"/>
    <w:pPr>
      <w:spacing w:after="100"/>
    </w:pPr>
  </w:style>
  <w:style w:type="paragraph" w:styleId="ListParagraph">
    <w:name w:val="List Paragraph"/>
    <w:basedOn w:val="Normal"/>
    <w:uiPriority w:val="34"/>
    <w:qFormat/>
    <w:rsid w:val="00623FA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D0F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46F"/>
    <w:rPr>
      <w:color w:val="954F72" w:themeColor="followedHyperlink"/>
      <w:u w:val="single"/>
    </w:rPr>
  </w:style>
  <w:style w:type="paragraph" w:customStyle="1" w:styleId="Default">
    <w:name w:val="Default"/>
    <w:rsid w:val="00945E8A"/>
    <w:pPr>
      <w:autoSpaceDE w:val="0"/>
      <w:autoSpaceDN w:val="0"/>
      <w:adjustRightInd w:val="0"/>
      <w:spacing w:after="0" w:line="240" w:lineRule="auto"/>
    </w:pPr>
    <w:rPr>
      <w:rFonts w:ascii="ZWHNB S+ Meta Normal" w:hAnsi="ZWHNB S+ Meta Normal" w:cs="ZWHNB S+ Meta Norm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45E8A"/>
    <w:pPr>
      <w:spacing w:line="19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8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7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2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1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cid:CA0F21B5-4668-47CF-9F1C-89DC9CC2068E" TargetMode="External"/><Relationship Id="rId4" Type="http://schemas.openxmlformats.org/officeDocument/2006/relationships/settings" Target="settings.xml"/><Relationship Id="rId9" Type="http://schemas.openxmlformats.org/officeDocument/2006/relationships/image" Target="cid:A554489B-7B27-41B8-AD61-2417F8CED86A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C18FF-BDB5-4BE3-920D-59D56565F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Richardson</dc:creator>
  <cp:keywords/>
  <dc:description/>
  <cp:lastModifiedBy>Elizabeth Boardman</cp:lastModifiedBy>
  <cp:revision>3</cp:revision>
  <dcterms:created xsi:type="dcterms:W3CDTF">2021-10-04T23:37:00Z</dcterms:created>
  <dcterms:modified xsi:type="dcterms:W3CDTF">2021-10-05T00:44:00Z</dcterms:modified>
</cp:coreProperties>
</file>