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38" w:rsidRPr="00E70959" w:rsidRDefault="00E85E38" w:rsidP="00E85E38"/>
    <w:p w:rsidR="0070455D" w:rsidRPr="00E70959" w:rsidRDefault="0070455D" w:rsidP="00D45557">
      <w:pPr>
        <w:spacing w:line="480" w:lineRule="auto"/>
        <w:rPr>
          <w:b/>
          <w:sz w:val="24"/>
        </w:rPr>
      </w:pPr>
      <w:r w:rsidRPr="00E70959">
        <w:rPr>
          <w:b/>
          <w:sz w:val="24"/>
        </w:rPr>
        <w:t>DFV Safety planning notes:</w:t>
      </w:r>
    </w:p>
    <w:p w:rsidR="00E85E38" w:rsidRPr="00E70959" w:rsidRDefault="00E85E38" w:rsidP="00D45557">
      <w:pPr>
        <w:spacing w:line="480" w:lineRule="auto"/>
        <w:rPr>
          <w:b/>
          <w:sz w:val="24"/>
          <w:u w:val="single"/>
        </w:rPr>
      </w:pPr>
      <w:r w:rsidRPr="00E70959">
        <w:rPr>
          <w:sz w:val="24"/>
        </w:rPr>
        <w:t xml:space="preserve">I do safety planning with Children from 5 years to 17 years of age in my counselling sessions </w:t>
      </w:r>
      <w:r w:rsidRPr="00E70959">
        <w:rPr>
          <w:b/>
          <w:sz w:val="24"/>
          <w:u w:val="single"/>
        </w:rPr>
        <w:t>only if the child or youth brings it up in their sessions.</w:t>
      </w:r>
    </w:p>
    <w:p w:rsidR="00E85E38" w:rsidRPr="00E70959" w:rsidRDefault="00E85E38" w:rsidP="00D45557">
      <w:pPr>
        <w:spacing w:line="480" w:lineRule="auto"/>
        <w:rPr>
          <w:sz w:val="24"/>
        </w:rPr>
      </w:pPr>
      <w:r w:rsidRPr="00E70959">
        <w:rPr>
          <w:sz w:val="24"/>
        </w:rPr>
        <w:t xml:space="preserve">This is a common theme with children who have experienced DFV, that children become scared of being kidnapped, taken or </w:t>
      </w:r>
      <w:r w:rsidR="0070455D" w:rsidRPr="00E70959">
        <w:rPr>
          <w:sz w:val="24"/>
        </w:rPr>
        <w:t xml:space="preserve">fear of </w:t>
      </w:r>
      <w:r w:rsidRPr="00E70959">
        <w:rPr>
          <w:sz w:val="24"/>
        </w:rPr>
        <w:t>never seeing their mother</w:t>
      </w:r>
      <w:r w:rsidR="0070455D" w:rsidRPr="00E70959">
        <w:rPr>
          <w:sz w:val="24"/>
        </w:rPr>
        <w:t>/carer</w:t>
      </w:r>
      <w:r w:rsidRPr="00E70959">
        <w:rPr>
          <w:sz w:val="24"/>
        </w:rPr>
        <w:t xml:space="preserve"> again.</w:t>
      </w:r>
    </w:p>
    <w:p w:rsidR="00E85E38" w:rsidRPr="00E70959" w:rsidRDefault="00E85E38" w:rsidP="00D45557">
      <w:pPr>
        <w:spacing w:line="480" w:lineRule="auto"/>
        <w:rPr>
          <w:sz w:val="24"/>
        </w:rPr>
      </w:pPr>
      <w:r w:rsidRPr="00E70959">
        <w:rPr>
          <w:sz w:val="24"/>
        </w:rPr>
        <w:t>Some safety planning ideas.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>Mother/Carer can safety plan with their children’s</w:t>
      </w:r>
      <w:r w:rsidR="0070455D" w:rsidRPr="00E70959">
        <w:rPr>
          <w:sz w:val="24"/>
        </w:rPr>
        <w:t>/youth</w:t>
      </w:r>
      <w:r w:rsidRPr="00E70959">
        <w:rPr>
          <w:sz w:val="24"/>
        </w:rPr>
        <w:t xml:space="preserve"> school if they feel okay and safe to do this</w:t>
      </w:r>
      <w:r w:rsidR="0070455D" w:rsidRPr="00E70959">
        <w:rPr>
          <w:sz w:val="24"/>
        </w:rPr>
        <w:t xml:space="preserve"> (DFV Counsellor can do this on behalf of the carer if they consent to this)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>Mother/Carer can speak to their children’s</w:t>
      </w:r>
      <w:r w:rsidR="0070455D" w:rsidRPr="00E70959">
        <w:rPr>
          <w:sz w:val="24"/>
        </w:rPr>
        <w:t xml:space="preserve">/youth </w:t>
      </w:r>
      <w:r w:rsidRPr="00E70959">
        <w:rPr>
          <w:sz w:val="24"/>
        </w:rPr>
        <w:t xml:space="preserve">school about their current family DFV situation or current family situation (Good idea to speak to a trusted and safe teacher that is understanding of DFV )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 xml:space="preserve">Mother/Carer can provide school with a copy of the DVO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 xml:space="preserve">Mother stated to school that no one is allowed to check the children out of school without her permission first.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 xml:space="preserve">School Chaplain is aware of the family’s situation and regularly check in on the children’s emotional wellbeing. </w:t>
      </w:r>
    </w:p>
    <w:p w:rsidR="0070455D" w:rsidRPr="00E70959" w:rsidRDefault="0070455D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b/>
          <w:sz w:val="24"/>
        </w:rPr>
        <w:t>If PUV is still at home</w:t>
      </w:r>
      <w:r w:rsidRPr="00E70959">
        <w:rPr>
          <w:sz w:val="24"/>
        </w:rPr>
        <w:t xml:space="preserve">-there must be extra careful not to take any brochures, stickers or </w:t>
      </w:r>
      <w:r w:rsidR="00D45557" w:rsidRPr="00E70959">
        <w:rPr>
          <w:sz w:val="24"/>
        </w:rPr>
        <w:t xml:space="preserve">business cards or item </w:t>
      </w:r>
      <w:r w:rsidRPr="00E70959">
        <w:rPr>
          <w:sz w:val="24"/>
        </w:rPr>
        <w:t xml:space="preserve">branding </w:t>
      </w:r>
      <w:r w:rsidR="00D45557" w:rsidRPr="00E70959">
        <w:rPr>
          <w:sz w:val="24"/>
        </w:rPr>
        <w:t xml:space="preserve">with any DFV information or CFW info. </w:t>
      </w:r>
    </w:p>
    <w:p w:rsidR="00E85E38" w:rsidRPr="00E70959" w:rsidRDefault="00E85E38" w:rsidP="00D45557">
      <w:pPr>
        <w:spacing w:line="480" w:lineRule="auto"/>
        <w:rPr>
          <w:sz w:val="24"/>
        </w:rPr>
      </w:pPr>
    </w:p>
    <w:p w:rsidR="00E85E38" w:rsidRPr="00E70959" w:rsidRDefault="00E85E38" w:rsidP="00D45557">
      <w:pPr>
        <w:spacing w:line="480" w:lineRule="auto"/>
        <w:rPr>
          <w:sz w:val="24"/>
        </w:rPr>
      </w:pPr>
      <w:r w:rsidRPr="00E70959">
        <w:rPr>
          <w:sz w:val="24"/>
        </w:rPr>
        <w:t>In the counselling room when the children bring it up, I assist the children by gently reminding them in their session, that</w:t>
      </w:r>
      <w:r w:rsidR="00D45557" w:rsidRPr="00E70959">
        <w:rPr>
          <w:sz w:val="24"/>
        </w:rPr>
        <w:t xml:space="preserve"> I have already spoken to</w:t>
      </w:r>
      <w:r w:rsidRPr="00E70959">
        <w:rPr>
          <w:sz w:val="24"/>
        </w:rPr>
        <w:t xml:space="preserve"> their mother</w:t>
      </w:r>
      <w:r w:rsidR="00D45557" w:rsidRPr="00E70959">
        <w:rPr>
          <w:sz w:val="24"/>
        </w:rPr>
        <w:t>/care who</w:t>
      </w:r>
      <w:r w:rsidRPr="00E70959">
        <w:rPr>
          <w:sz w:val="24"/>
        </w:rPr>
        <w:t xml:space="preserve"> has </w:t>
      </w:r>
      <w:r w:rsidRPr="00E70959">
        <w:rPr>
          <w:sz w:val="24"/>
        </w:rPr>
        <w:lastRenderedPageBreak/>
        <w:t>spoken to the school about a plan to keep them safe and that the school teachers are there to protect them too.</w:t>
      </w:r>
      <w:r w:rsidR="00D45557" w:rsidRPr="00E70959">
        <w:rPr>
          <w:sz w:val="24"/>
        </w:rPr>
        <w:t xml:space="preserve"> </w:t>
      </w:r>
      <w:r w:rsidRPr="00E70959">
        <w:rPr>
          <w:sz w:val="24"/>
        </w:rPr>
        <w:t xml:space="preserve"> </w:t>
      </w:r>
    </w:p>
    <w:p w:rsidR="00E85E38" w:rsidRPr="00E70959" w:rsidRDefault="00E85E38" w:rsidP="00D45557">
      <w:pPr>
        <w:spacing w:line="480" w:lineRule="auto"/>
        <w:rPr>
          <w:sz w:val="24"/>
        </w:rPr>
      </w:pPr>
      <w:r w:rsidRPr="00E70959">
        <w:rPr>
          <w:sz w:val="24"/>
        </w:rPr>
        <w:t xml:space="preserve">I also safety plan with the children if they are fearful that PUV turns up at their home, similar to stranger danger safety planning that happens at all primary schools;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bookmarkStart w:id="0" w:name="_GoBack"/>
      <w:bookmarkEnd w:id="0"/>
      <w:r w:rsidRPr="00E70959">
        <w:rPr>
          <w:sz w:val="24"/>
        </w:rPr>
        <w:t xml:space="preserve">I ask them if they know what the emergency number to call </w:t>
      </w:r>
      <w:r w:rsidRPr="00E70959">
        <w:rPr>
          <w:b/>
          <w:sz w:val="24"/>
        </w:rPr>
        <w:t>is 000</w:t>
      </w:r>
      <w:r w:rsidRPr="00E70959">
        <w:rPr>
          <w:sz w:val="24"/>
        </w:rPr>
        <w:t xml:space="preserve"> (not 911)</w:t>
      </w:r>
    </w:p>
    <w:p w:rsidR="0070455D" w:rsidRPr="00E70959" w:rsidRDefault="0070455D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 xml:space="preserve">Do they know their mother or carers mobile number by memory? And </w:t>
      </w:r>
      <w:r w:rsidR="00D45557" w:rsidRPr="00E70959">
        <w:rPr>
          <w:sz w:val="24"/>
        </w:rPr>
        <w:t xml:space="preserve">we practise ways in the session to remember it so if in an </w:t>
      </w:r>
      <w:r w:rsidRPr="00E70959">
        <w:rPr>
          <w:sz w:val="24"/>
        </w:rPr>
        <w:t xml:space="preserve">emergency </w:t>
      </w:r>
      <w:r w:rsidR="00D45557" w:rsidRPr="00E70959">
        <w:rPr>
          <w:sz w:val="24"/>
        </w:rPr>
        <w:t xml:space="preserve">they know </w:t>
      </w:r>
    </w:p>
    <w:p w:rsidR="00E85E38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70959">
        <w:rPr>
          <w:sz w:val="24"/>
        </w:rPr>
        <w:t>They all need to go straight to their mother if they see PUV</w:t>
      </w:r>
    </w:p>
    <w:p w:rsidR="0070455D" w:rsidRPr="00E70959" w:rsidRDefault="00E85E38" w:rsidP="00D4555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4"/>
        </w:rPr>
      </w:pPr>
      <w:r w:rsidRPr="00E70959">
        <w:rPr>
          <w:sz w:val="24"/>
        </w:rPr>
        <w:t xml:space="preserve">I ask </w:t>
      </w:r>
      <w:r w:rsidR="00D45557" w:rsidRPr="00E70959">
        <w:rPr>
          <w:sz w:val="24"/>
        </w:rPr>
        <w:t>“</w:t>
      </w:r>
      <w:r w:rsidRPr="00E70959">
        <w:rPr>
          <w:sz w:val="24"/>
        </w:rPr>
        <w:t>What is the safest room in the house</w:t>
      </w:r>
      <w:r w:rsidR="00D45557" w:rsidRPr="00E70959">
        <w:rPr>
          <w:sz w:val="24"/>
        </w:rPr>
        <w:t xml:space="preserve"> with a lock at the door?”</w:t>
      </w:r>
      <w:r w:rsidRPr="00E70959">
        <w:rPr>
          <w:sz w:val="24"/>
        </w:rPr>
        <w:t xml:space="preserve"> where they can go with mother</w:t>
      </w:r>
      <w:r w:rsidR="00D45557" w:rsidRPr="00E70959">
        <w:rPr>
          <w:sz w:val="24"/>
        </w:rPr>
        <w:t>/care</w:t>
      </w:r>
      <w:r w:rsidRPr="00E70959">
        <w:rPr>
          <w:sz w:val="24"/>
        </w:rPr>
        <w:t xml:space="preserve"> and lock themselves in without others coming into the room (every child</w:t>
      </w:r>
      <w:r w:rsidR="00D45557" w:rsidRPr="00E70959">
        <w:rPr>
          <w:sz w:val="24"/>
        </w:rPr>
        <w:t>/youth</w:t>
      </w:r>
      <w:r w:rsidRPr="00E70959">
        <w:rPr>
          <w:sz w:val="24"/>
        </w:rPr>
        <w:t xml:space="preserve"> I have asked knows this room in their house)</w:t>
      </w:r>
    </w:p>
    <w:p w:rsidR="00D45557" w:rsidRPr="00E70959" w:rsidRDefault="00E70959" w:rsidP="00E70959">
      <w:pPr>
        <w:spacing w:line="480" w:lineRule="auto"/>
        <w:ind w:left="360"/>
        <w:rPr>
          <w:sz w:val="24"/>
        </w:rPr>
      </w:pPr>
      <w:r w:rsidRPr="00E70959">
        <w:rPr>
          <w:sz w:val="24"/>
        </w:rPr>
        <w:t xml:space="preserve">Sometimes I can contact the School Chaplain or School Guidance Officer to check in with the families too. </w:t>
      </w:r>
    </w:p>
    <w:p w:rsidR="00D45557" w:rsidRPr="00E70959" w:rsidRDefault="00D45557" w:rsidP="00D45557">
      <w:pPr>
        <w:pStyle w:val="ListParagraph"/>
        <w:spacing w:line="480" w:lineRule="auto"/>
        <w:rPr>
          <w:rFonts w:asciiTheme="minorHAnsi" w:hAnsiTheme="minorHAnsi"/>
          <w:sz w:val="24"/>
        </w:rPr>
      </w:pPr>
      <w:r w:rsidRPr="00E70959">
        <w:rPr>
          <w:sz w:val="24"/>
        </w:rPr>
        <w:t xml:space="preserve">Hope this is helpful </w:t>
      </w:r>
    </w:p>
    <w:p w:rsidR="0070455D" w:rsidRDefault="0070455D" w:rsidP="0070455D"/>
    <w:tbl>
      <w:tblPr>
        <w:tblW w:w="7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43"/>
      </w:tblGrid>
      <w:tr w:rsidR="0070455D" w:rsidTr="0070455D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9B4A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0455D" w:rsidRDefault="0070455D">
            <w:pPr>
              <w:rPr>
                <w:rFonts w:eastAsiaTheme="minorEastAsia"/>
                <w:noProof/>
                <w:color w:val="201F1E"/>
                <w:sz w:val="24"/>
                <w:szCs w:val="24"/>
                <w:lang w:eastAsia="en-GB"/>
              </w:rPr>
            </w:pPr>
            <w:bookmarkStart w:id="1" w:name="_MailAutoSig"/>
            <w:r>
              <w:rPr>
                <w:rFonts w:eastAsiaTheme="minorEastAsia"/>
                <w:noProof/>
                <w:color w:val="000000"/>
                <w:lang w:eastAsia="en-AU"/>
              </w:rPr>
              <w:drawing>
                <wp:inline distT="0" distB="0" distL="0" distR="0" wp14:anchorId="273C91A5" wp14:editId="59AC33BE">
                  <wp:extent cx="1209675" cy="1209675"/>
                  <wp:effectExtent l="0" t="0" r="9525" b="9525"/>
                  <wp:docPr id="6" name="Picture 6" descr="2WyiF+CFXj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WyiF+CFXj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3"/>
            </w:tblGrid>
            <w:tr w:rsidR="0070455D">
              <w:tc>
                <w:tcPr>
                  <w:tcW w:w="5193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0455D" w:rsidRDefault="0070455D">
                  <w:pPr>
                    <w:rPr>
                      <w:rFonts w:ascii="Arial" w:eastAsiaTheme="minorEastAsia" w:hAnsi="Arial" w:cs="Arial"/>
                      <w:noProof/>
                      <w:color w:val="767171"/>
                      <w:spacing w:val="6"/>
                      <w:bdr w:val="none" w:sz="0" w:space="0" w:color="auto" w:frame="1"/>
                      <w:lang w:eastAsia="en-GB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F9B4A3"/>
                      <w:spacing w:val="6"/>
                      <w:bdr w:val="none" w:sz="0" w:space="0" w:color="auto" w:frame="1"/>
                      <w:lang w:eastAsia="en-GB"/>
                    </w:rPr>
                    <w:t xml:space="preserve">Lisa </w:t>
                  </w:r>
                  <w:r>
                    <w:rPr>
                      <w:rFonts w:ascii="Arial" w:eastAsiaTheme="minorEastAsia" w:hAnsi="Arial" w:cs="Arial"/>
                      <w:noProof/>
                      <w:color w:val="767171"/>
                      <w:spacing w:val="6"/>
                      <w:bdr w:val="none" w:sz="0" w:space="0" w:color="auto" w:frame="1"/>
                      <w:lang w:eastAsia="en-GB"/>
                    </w:rPr>
                    <w:t>| Child &amp; Youth Counsellor</w:t>
                  </w:r>
                </w:p>
              </w:tc>
            </w:tr>
            <w:tr w:rsidR="0070455D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0455D" w:rsidRDefault="0070455D">
                  <w:pPr>
                    <w:spacing w:line="255" w:lineRule="atLeast"/>
                    <w:rPr>
                      <w:rFonts w:asciiTheme="minorHAnsi" w:eastAsiaTheme="minorEastAsia" w:hAnsiTheme="minorHAnsi" w:cstheme="minorBidi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767171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The Centre For Women &amp; Co</w:t>
                  </w:r>
                  <w:r>
                    <w:rPr>
                      <w:rFonts w:ascii="Arial" w:eastAsiaTheme="minorEastAsia" w:hAnsi="Arial" w:cs="Arial"/>
                      <w:noProof/>
                      <w:color w:val="454545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.</w:t>
                  </w:r>
                  <w:r>
                    <w:rPr>
                      <w:rFonts w:ascii="Arial" w:eastAsiaTheme="minorEastAsia" w:hAnsi="Arial" w:cs="Arial"/>
                      <w:noProof/>
                      <w:color w:val="444444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ascii="Arial" w:eastAsiaTheme="minorEastAsia" w:hAnsi="Arial" w:cs="Arial"/>
                      <w:noProof/>
                      <w:color w:val="444444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br/>
                  </w:r>
                  <w:r>
                    <w:rPr>
                      <w:rFonts w:ascii="Arial" w:eastAsiaTheme="minorEastAsia" w:hAnsi="Arial" w:cs="Arial"/>
                      <w:noProof/>
                      <w:color w:val="F9B4A3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p:</w:t>
                  </w:r>
                  <w:r>
                    <w:rPr>
                      <w:rFonts w:ascii="Arial" w:eastAsiaTheme="minorEastAsia" w:hAnsi="Arial" w:cs="Arial"/>
                      <w:noProof/>
                      <w:color w:val="454545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ascii="Arial" w:eastAsiaTheme="minorEastAsia" w:hAnsi="Arial" w:cs="Arial"/>
                      <w:noProof/>
                      <w:color w:val="767171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 xml:space="preserve">07 3050 3060 (option 2 Logan Central) </w:t>
                  </w:r>
                </w:p>
                <w:p w:rsidR="0070455D" w:rsidRDefault="0070455D">
                  <w:pPr>
                    <w:spacing w:line="255" w:lineRule="atLeast"/>
                    <w:rPr>
                      <w:rFonts w:eastAsiaTheme="minorEastAsia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F9B4A3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days:</w:t>
                  </w:r>
                  <w:r>
                    <w:rPr>
                      <w:rFonts w:ascii="Arial" w:eastAsiaTheme="minorEastAsia" w:hAnsi="Arial" w:cs="Arial"/>
                      <w:noProof/>
                      <w:color w:val="454545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ascii="Arial" w:eastAsiaTheme="minorEastAsia" w:hAnsi="Arial" w:cs="Arial"/>
                      <w:noProof/>
                      <w:color w:val="767171"/>
                      <w:spacing w:val="6"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Mon - Fri</w:t>
                  </w:r>
                </w:p>
              </w:tc>
            </w:tr>
            <w:tr w:rsidR="0070455D">
              <w:trPr>
                <w:trHeight w:val="220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55D" w:rsidRDefault="0070455D">
                  <w:pPr>
                    <w:rPr>
                      <w:rFonts w:eastAsiaTheme="minorEastAsia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eastAsiaTheme="minorEastAsia"/>
                      <w:noProof/>
                      <w:lang w:eastAsia="en-AU"/>
                    </w:rPr>
                    <w:drawing>
                      <wp:inline distT="0" distB="0" distL="0" distR="0" wp14:anchorId="3E49E0D5" wp14:editId="334318EE">
                        <wp:extent cx="228600" cy="228600"/>
                        <wp:effectExtent l="0" t="0" r="0" b="0"/>
                        <wp:docPr id="5" name="Picture 5" descr="ncCNpCWQQawsIVYumtOlUG5DTqjLSZAz3dmtLl4HvM5DgmNO5VrRYq8qz+oGc7qnvcfhReNAfXY8OVZ9Dqx7EEWaAs7A4mgk1QzCj9moNUXrlCZiTY065DXeyKijOmev2qIMrcqyPQZTUtUqa+R9QlmWOR3X33AAAAABJRU5ErkJggg==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cCNpCWQQawsIVYumtOlUG5DTqjLSZAz3dmtLl4HvM5DgmNO5VrRYq8qz+oGc7qnvcfhReNAfXY8OVZ9Dqx7EEWaAs7A4mgk1QzCj9moNUXrlCZiTY065DXeyKijOmev2qIMrcqyPQZTUtUqa+R9QlmWOR3X33AAAAABJRU5ErkJggg==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eastAsiaTheme="minorEastAsia"/>
                      <w:noProof/>
                      <w:lang w:eastAsia="en-AU"/>
                    </w:rPr>
                    <w:drawing>
                      <wp:inline distT="0" distB="0" distL="0" distR="0" wp14:anchorId="30203C3A" wp14:editId="5FB347C6">
                        <wp:extent cx="228600" cy="228600"/>
                        <wp:effectExtent l="0" t="0" r="0" b="0"/>
                        <wp:docPr id="4" name="Picture 4" descr="AqHnrG2rFuMAAAAASUVORK5CYII=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qHnrG2rFuMAAAAASUVORK5CYII=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  <w:r>
                    <w:rPr>
                      <w:rFonts w:eastAsiaTheme="minorEastAsia"/>
                      <w:noProof/>
                      <w:lang w:eastAsia="en-AU"/>
                    </w:rPr>
                    <w:drawing>
                      <wp:inline distT="0" distB="0" distL="0" distR="0" wp14:anchorId="7BD55470" wp14:editId="421540E7">
                        <wp:extent cx="228600" cy="228600"/>
                        <wp:effectExtent l="0" t="0" r="0" b="0"/>
                        <wp:docPr id="3" name="Picture 3" descr="j9xy5zKYuCJ2gAAAABJRU5ErkJggg==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j9xy5zKYuCJ2gAAAABJRU5ErkJggg==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bdr w:val="none" w:sz="0" w:space="0" w:color="auto" w:frame="1"/>
                      <w:lang w:eastAsia="en-GB"/>
                    </w:rPr>
                    <w:t> </w:t>
                  </w:r>
                </w:p>
              </w:tc>
            </w:tr>
          </w:tbl>
          <w:p w:rsidR="0070455D" w:rsidRDefault="0070455D"/>
        </w:tc>
      </w:tr>
    </w:tbl>
    <w:p w:rsidR="0070455D" w:rsidRDefault="0070455D" w:rsidP="0070455D">
      <w:pPr>
        <w:shd w:val="clear" w:color="auto" w:fill="FFFFFF"/>
        <w:rPr>
          <w:rFonts w:eastAsia="Calibri" w:cstheme="minorBidi"/>
          <w:noProof/>
          <w:color w:val="201F1E"/>
          <w:sz w:val="24"/>
          <w:szCs w:val="24"/>
          <w:lang w:eastAsia="en-GB"/>
        </w:rPr>
      </w:pPr>
      <w:r>
        <w:rPr>
          <w:rFonts w:ascii="inherit" w:eastAsiaTheme="minorEastAsia" w:hAnsi="inherit"/>
          <w:noProof/>
          <w:color w:val="201F1E"/>
          <w:bdr w:val="none" w:sz="0" w:space="0" w:color="auto" w:frame="1"/>
          <w:lang w:eastAsia="en-GB"/>
        </w:rPr>
        <w:t> </w:t>
      </w:r>
    </w:p>
    <w:p w:rsidR="0070455D" w:rsidRDefault="0070455D" w:rsidP="0070455D">
      <w:pPr>
        <w:shd w:val="clear" w:color="auto" w:fill="FFFFFF"/>
        <w:rPr>
          <w:rFonts w:asciiTheme="minorHAnsi" w:eastAsiaTheme="minorEastAsia" w:hAnsiTheme="minorHAnsi"/>
          <w:noProof/>
          <w:color w:val="201F1E"/>
          <w:sz w:val="24"/>
          <w:szCs w:val="24"/>
          <w:lang w:eastAsia="en-GB"/>
        </w:rPr>
      </w:pPr>
      <w:r>
        <w:rPr>
          <w:rFonts w:eastAsiaTheme="minorEastAsia"/>
          <w:noProof/>
          <w:color w:val="201F1E"/>
          <w:sz w:val="24"/>
          <w:szCs w:val="24"/>
          <w:lang w:eastAsia="en-AU"/>
        </w:rPr>
        <w:drawing>
          <wp:inline distT="0" distB="0" distL="0" distR="0" wp14:anchorId="4467AD44" wp14:editId="586EF141">
            <wp:extent cx="4791075" cy="533400"/>
            <wp:effectExtent l="0" t="0" r="9525" b="0"/>
            <wp:docPr id="2" name="Picture 2" descr="signature_185980089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85980089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D" w:rsidRDefault="0070455D" w:rsidP="0070455D">
      <w:pPr>
        <w:shd w:val="clear" w:color="auto" w:fill="FFFFFF"/>
        <w:rPr>
          <w:rFonts w:eastAsiaTheme="minorEastAsia"/>
          <w:noProof/>
          <w:color w:val="201F1E"/>
          <w:sz w:val="24"/>
          <w:szCs w:val="24"/>
          <w:lang w:eastAsia="en-GB"/>
        </w:rPr>
      </w:pPr>
      <w:r>
        <w:rPr>
          <w:rFonts w:ascii="Futura Medium" w:eastAsiaTheme="minorEastAsia" w:hAnsi="Futura Medium"/>
          <w:noProof/>
          <w:color w:val="7F7F7F"/>
          <w:sz w:val="20"/>
          <w:szCs w:val="20"/>
          <w:bdr w:val="none" w:sz="0" w:space="0" w:color="auto" w:frame="1"/>
          <w:lang w:eastAsia="en-GB"/>
        </w:rPr>
        <w:t> </w:t>
      </w:r>
    </w:p>
    <w:p w:rsidR="0070455D" w:rsidRDefault="0070455D" w:rsidP="0070455D">
      <w:pPr>
        <w:shd w:val="clear" w:color="auto" w:fill="FFFFFF"/>
        <w:rPr>
          <w:rFonts w:eastAsiaTheme="minorEastAsia"/>
          <w:noProof/>
          <w:color w:val="201F1E"/>
          <w:sz w:val="24"/>
          <w:szCs w:val="24"/>
          <w:lang w:eastAsia="en-GB"/>
        </w:rPr>
      </w:pPr>
      <w:r>
        <w:rPr>
          <w:rFonts w:eastAsiaTheme="minorEastAsia"/>
          <w:noProof/>
          <w:color w:val="000000"/>
          <w:lang w:eastAsia="en-AU"/>
        </w:rPr>
        <w:drawing>
          <wp:inline distT="0" distB="0" distL="0" distR="0" wp14:anchorId="332A2581" wp14:editId="72ED8600">
            <wp:extent cx="1304925" cy="200025"/>
            <wp:effectExtent l="0" t="0" r="9525" b="9525"/>
            <wp:docPr id="1" name="Picture 1" descr="s4FBlseT4K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4FBlseT4KAAAAAElFTkSuQmC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D" w:rsidRDefault="0070455D" w:rsidP="0070455D">
      <w:pPr>
        <w:shd w:val="clear" w:color="auto" w:fill="FFFFFF"/>
        <w:rPr>
          <w:rFonts w:eastAsiaTheme="minorEastAsia"/>
          <w:noProof/>
          <w:color w:val="201F1E"/>
          <w:sz w:val="24"/>
          <w:szCs w:val="24"/>
          <w:lang w:eastAsia="en-GB"/>
        </w:rPr>
      </w:pPr>
      <w:r>
        <w:rPr>
          <w:rFonts w:ascii="inherit" w:eastAsiaTheme="minorEastAsia" w:hAnsi="inherit"/>
          <w:noProof/>
          <w:color w:val="7F7F7F"/>
          <w:bdr w:val="none" w:sz="0" w:space="0" w:color="auto" w:frame="1"/>
          <w:lang w:eastAsia="en-GB"/>
        </w:rPr>
        <w:t> </w:t>
      </w:r>
    </w:p>
    <w:p w:rsidR="0070455D" w:rsidRDefault="0070455D" w:rsidP="0070455D">
      <w:pPr>
        <w:shd w:val="clear" w:color="auto" w:fill="FFFFFF"/>
        <w:rPr>
          <w:rFonts w:eastAsiaTheme="minorEastAsia"/>
          <w:noProof/>
          <w:color w:val="201F1E"/>
          <w:sz w:val="20"/>
          <w:szCs w:val="20"/>
          <w:lang w:eastAsia="en-GB"/>
        </w:rPr>
      </w:pPr>
      <w:r>
        <w:rPr>
          <w:rFonts w:ascii="Arial" w:eastAsiaTheme="minorEastAsia" w:hAnsi="Arial" w:cs="Arial"/>
          <w:noProof/>
          <w:color w:val="767171"/>
          <w:sz w:val="20"/>
          <w:szCs w:val="20"/>
          <w:bdr w:val="none" w:sz="0" w:space="0" w:color="auto" w:frame="1"/>
          <w:lang w:eastAsia="en-GB"/>
        </w:rPr>
        <w:t>We acknowledge the traditional owners of country throughout Australia and their continuing connection to land, sea and community.</w:t>
      </w:r>
      <w:r>
        <w:rPr>
          <w:rFonts w:eastAsiaTheme="minorEastAsia"/>
          <w:noProof/>
          <w:color w:val="201F1E"/>
          <w:sz w:val="20"/>
          <w:szCs w:val="20"/>
          <w:lang w:eastAsia="en-GB"/>
        </w:rPr>
        <w:t xml:space="preserve"> </w:t>
      </w:r>
      <w:r>
        <w:rPr>
          <w:rFonts w:ascii="Arial" w:eastAsiaTheme="minorEastAsia" w:hAnsi="Arial" w:cs="Arial"/>
          <w:noProof/>
          <w:color w:val="767171"/>
          <w:sz w:val="20"/>
          <w:szCs w:val="20"/>
          <w:bdr w:val="none" w:sz="0" w:space="0" w:color="auto" w:frame="1"/>
          <w:lang w:eastAsia="en-GB"/>
        </w:rPr>
        <w:t>We also pay sincere respect to our Elders both past and present.</w:t>
      </w:r>
      <w:bookmarkEnd w:id="1"/>
    </w:p>
    <w:p w:rsidR="005F5615" w:rsidRDefault="00E70959"/>
    <w:sectPr w:rsidR="005F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Futura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268"/>
    <w:multiLevelType w:val="hybridMultilevel"/>
    <w:tmpl w:val="4412DF6E"/>
    <w:lvl w:ilvl="0" w:tplc="D2ACAE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8"/>
    <w:rsid w:val="003168CA"/>
    <w:rsid w:val="0070455D"/>
    <w:rsid w:val="00C42D6E"/>
    <w:rsid w:val="00D04C20"/>
    <w:rsid w:val="00D45557"/>
    <w:rsid w:val="00E70959"/>
    <w:rsid w:val="00E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3090"/>
  <w15:chartTrackingRefBased/>
  <w15:docId w15:val="{BAC66D40-2497-4800-9DB8-DFC009D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centreforwomen.co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entreforwomen.org.au/her-plat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entreForWomenandCo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entreforwomen.org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</dc:creator>
  <cp:keywords/>
  <dc:description/>
  <cp:lastModifiedBy>Lisa A</cp:lastModifiedBy>
  <cp:revision>5</cp:revision>
  <dcterms:created xsi:type="dcterms:W3CDTF">2021-02-10T04:38:00Z</dcterms:created>
  <dcterms:modified xsi:type="dcterms:W3CDTF">2021-02-10T04:43:00Z</dcterms:modified>
</cp:coreProperties>
</file>